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E8FD" w14:textId="77777777" w:rsidR="0065259B" w:rsidRPr="0065259B" w:rsidRDefault="0065259B" w:rsidP="0065259B">
      <w:pPr>
        <w:shd w:val="clear" w:color="auto" w:fill="F6F6F6"/>
        <w:spacing w:after="0" w:line="720" w:lineRule="atLeast"/>
        <w:jc w:val="center"/>
        <w:textAlignment w:val="center"/>
        <w:rPr>
          <w:rFonts w:ascii="Arial" w:eastAsia="Times New Roman" w:hAnsi="Arial" w:cs="Arial"/>
          <w:b/>
          <w:bCs/>
          <w:color w:val="2F2F2F"/>
          <w:sz w:val="60"/>
          <w:szCs w:val="60"/>
          <w:lang w:eastAsia="ru-RU"/>
        </w:rPr>
      </w:pPr>
      <w:r w:rsidRPr="0065259B">
        <w:rPr>
          <w:rFonts w:ascii="Arial" w:eastAsia="Times New Roman" w:hAnsi="Arial" w:cs="Arial"/>
          <w:b/>
          <w:bCs/>
          <w:color w:val="2F2F2F"/>
          <w:sz w:val="60"/>
          <w:szCs w:val="60"/>
          <w:lang w:eastAsia="ru-RU"/>
        </w:rPr>
        <w:t>ПРОГРАММА ПАРТИИ</w:t>
      </w:r>
    </w:p>
    <w:p w14:paraId="26252D18" w14:textId="77777777" w:rsidR="0065259B" w:rsidRPr="0065259B" w:rsidRDefault="0065259B" w:rsidP="0065259B">
      <w:pPr>
        <w:shd w:val="clear" w:color="auto" w:fill="F6F6F6"/>
        <w:spacing w:after="0" w:line="480" w:lineRule="atLeast"/>
        <w:textAlignment w:val="center"/>
        <w:rPr>
          <w:rFonts w:ascii="Arial" w:eastAsia="Times New Roman" w:hAnsi="Arial" w:cs="Arial"/>
          <w:color w:val="2F2F2F"/>
          <w:sz w:val="48"/>
          <w:szCs w:val="48"/>
          <w:lang w:eastAsia="ru-RU"/>
        </w:rPr>
      </w:pPr>
      <w:hyperlink r:id="rId5" w:anchor="preambula" w:history="1">
        <w:r w:rsidRPr="0065259B">
          <w:rPr>
            <w:rFonts w:ascii="Arial" w:eastAsia="Times New Roman" w:hAnsi="Arial" w:cs="Arial"/>
            <w:color w:val="0000FF"/>
            <w:sz w:val="48"/>
            <w:szCs w:val="48"/>
            <w:u w:val="single"/>
            <w:bdr w:val="none" w:sz="0" w:space="0" w:color="auto" w:frame="1"/>
            <w:lang w:eastAsia="ru-RU"/>
          </w:rPr>
          <w:t>ПРЕАМБУЛА</w:t>
        </w:r>
      </w:hyperlink>
      <w:bookmarkStart w:id="0" w:name="_GoBack"/>
      <w:bookmarkEnd w:id="0"/>
    </w:p>
    <w:p w14:paraId="7B3FBCDE" w14:textId="77777777" w:rsidR="0065259B" w:rsidRPr="0065259B" w:rsidRDefault="0065259B" w:rsidP="0065259B">
      <w:pPr>
        <w:shd w:val="clear" w:color="auto" w:fill="F6F6F6"/>
        <w:spacing w:after="0" w:line="480" w:lineRule="atLeast"/>
        <w:textAlignment w:val="center"/>
        <w:rPr>
          <w:rFonts w:ascii="Arial" w:eastAsia="Times New Roman" w:hAnsi="Arial" w:cs="Arial"/>
          <w:color w:val="FFCB74"/>
          <w:sz w:val="48"/>
          <w:szCs w:val="48"/>
          <w:lang w:eastAsia="ru-RU"/>
        </w:rPr>
      </w:pPr>
      <w:hyperlink r:id="rId6" w:anchor="preambula" w:history="1">
        <w:r w:rsidRPr="0065259B">
          <w:rPr>
            <w:rFonts w:ascii="Arial" w:eastAsia="Times New Roman" w:hAnsi="Arial" w:cs="Arial"/>
            <w:color w:val="0000FF"/>
            <w:sz w:val="48"/>
            <w:szCs w:val="48"/>
            <w:u w:val="single"/>
            <w:bdr w:val="none" w:sz="0" w:space="0" w:color="auto" w:frame="1"/>
            <w:lang w:eastAsia="ru-RU"/>
          </w:rPr>
          <w:t>ПРЕАМБУЛА</w:t>
        </w:r>
      </w:hyperlink>
    </w:p>
    <w:p w14:paraId="573D97F8" w14:textId="77777777" w:rsidR="0065259B" w:rsidRPr="0065259B" w:rsidRDefault="0065259B" w:rsidP="0065259B">
      <w:pPr>
        <w:shd w:val="clear" w:color="auto" w:fill="F6F6F6"/>
        <w:spacing w:after="0" w:line="480" w:lineRule="atLeast"/>
        <w:textAlignment w:val="center"/>
        <w:rPr>
          <w:rFonts w:ascii="Arial" w:eastAsia="Times New Roman" w:hAnsi="Arial" w:cs="Arial"/>
          <w:color w:val="2F2F2F"/>
          <w:sz w:val="48"/>
          <w:szCs w:val="48"/>
          <w:lang w:eastAsia="ru-RU"/>
        </w:rPr>
      </w:pPr>
      <w:hyperlink r:id="rId7" w:anchor="polit" w:history="1">
        <w:r w:rsidRPr="0065259B">
          <w:rPr>
            <w:rFonts w:ascii="Arial" w:eastAsia="Times New Roman" w:hAnsi="Arial" w:cs="Arial"/>
            <w:color w:val="0000FF"/>
            <w:sz w:val="48"/>
            <w:szCs w:val="48"/>
            <w:u w:val="single"/>
            <w:bdr w:val="none" w:sz="0" w:space="0" w:color="auto" w:frame="1"/>
            <w:lang w:eastAsia="ru-RU"/>
          </w:rPr>
          <w:t>ПОЛИТИЧЕСКОЕ УЧАСТИЕ</w:t>
        </w:r>
      </w:hyperlink>
    </w:p>
    <w:p w14:paraId="70FBE0BA" w14:textId="77777777" w:rsidR="0065259B" w:rsidRPr="0065259B" w:rsidRDefault="0065259B" w:rsidP="0065259B">
      <w:pPr>
        <w:shd w:val="clear" w:color="auto" w:fill="F6F6F6"/>
        <w:spacing w:after="0" w:line="480" w:lineRule="atLeast"/>
        <w:textAlignment w:val="center"/>
        <w:rPr>
          <w:rFonts w:ascii="Arial" w:eastAsia="Times New Roman" w:hAnsi="Arial" w:cs="Arial"/>
          <w:color w:val="FFCB74"/>
          <w:sz w:val="48"/>
          <w:szCs w:val="48"/>
          <w:lang w:eastAsia="ru-RU"/>
        </w:rPr>
      </w:pPr>
      <w:hyperlink r:id="rId8" w:anchor="polit" w:history="1">
        <w:r w:rsidRPr="0065259B">
          <w:rPr>
            <w:rFonts w:ascii="Arial" w:eastAsia="Times New Roman" w:hAnsi="Arial" w:cs="Arial"/>
            <w:color w:val="0000FF"/>
            <w:sz w:val="48"/>
            <w:szCs w:val="48"/>
            <w:u w:val="single"/>
            <w:bdr w:val="none" w:sz="0" w:space="0" w:color="auto" w:frame="1"/>
            <w:lang w:eastAsia="ru-RU"/>
          </w:rPr>
          <w:t>ПОЛИТИЧЕСКОЕ УЧАСТИЕ</w:t>
        </w:r>
      </w:hyperlink>
    </w:p>
    <w:p w14:paraId="09E94565" w14:textId="77777777" w:rsidR="0065259B" w:rsidRPr="0065259B" w:rsidRDefault="0065259B" w:rsidP="0065259B">
      <w:pPr>
        <w:shd w:val="clear" w:color="auto" w:fill="F6F6F6"/>
        <w:spacing w:after="0" w:line="480" w:lineRule="atLeast"/>
        <w:textAlignment w:val="center"/>
        <w:rPr>
          <w:rFonts w:ascii="Arial" w:eastAsia="Times New Roman" w:hAnsi="Arial" w:cs="Arial"/>
          <w:color w:val="2F2F2F"/>
          <w:sz w:val="48"/>
          <w:szCs w:val="48"/>
          <w:lang w:eastAsia="ru-RU"/>
        </w:rPr>
      </w:pPr>
      <w:hyperlink r:id="rId9" w:anchor="econom" w:history="1">
        <w:r w:rsidRPr="0065259B">
          <w:rPr>
            <w:rFonts w:ascii="Arial" w:eastAsia="Times New Roman" w:hAnsi="Arial" w:cs="Arial"/>
            <w:color w:val="0000FF"/>
            <w:sz w:val="48"/>
            <w:szCs w:val="48"/>
            <w:u w:val="single"/>
            <w:bdr w:val="none" w:sz="0" w:space="0" w:color="auto" w:frame="1"/>
            <w:lang w:eastAsia="ru-RU"/>
          </w:rPr>
          <w:t>СИЛЬНАЯ ЭКОНОМИКА</w:t>
        </w:r>
      </w:hyperlink>
    </w:p>
    <w:p w14:paraId="5517F70D" w14:textId="77777777" w:rsidR="0065259B" w:rsidRPr="0065259B" w:rsidRDefault="0065259B" w:rsidP="0065259B">
      <w:pPr>
        <w:shd w:val="clear" w:color="auto" w:fill="F6F6F6"/>
        <w:spacing w:after="0" w:line="480" w:lineRule="atLeast"/>
        <w:textAlignment w:val="center"/>
        <w:rPr>
          <w:rFonts w:ascii="Arial" w:eastAsia="Times New Roman" w:hAnsi="Arial" w:cs="Arial"/>
          <w:color w:val="FFCB74"/>
          <w:sz w:val="48"/>
          <w:szCs w:val="48"/>
          <w:lang w:eastAsia="ru-RU"/>
        </w:rPr>
      </w:pPr>
      <w:hyperlink r:id="rId10" w:anchor="econom" w:history="1">
        <w:r w:rsidRPr="0065259B">
          <w:rPr>
            <w:rFonts w:ascii="Arial" w:eastAsia="Times New Roman" w:hAnsi="Arial" w:cs="Arial"/>
            <w:color w:val="0000FF"/>
            <w:sz w:val="48"/>
            <w:szCs w:val="48"/>
            <w:u w:val="single"/>
            <w:bdr w:val="none" w:sz="0" w:space="0" w:color="auto" w:frame="1"/>
            <w:lang w:eastAsia="ru-RU"/>
          </w:rPr>
          <w:t>СИЛЬНАЯ ЭКОНОМИКА</w:t>
        </w:r>
      </w:hyperlink>
    </w:p>
    <w:p w14:paraId="136D92E1" w14:textId="77777777" w:rsidR="0065259B" w:rsidRPr="0065259B" w:rsidRDefault="0065259B" w:rsidP="0065259B">
      <w:pPr>
        <w:shd w:val="clear" w:color="auto" w:fill="F6F6F6"/>
        <w:spacing w:after="0" w:line="480" w:lineRule="atLeast"/>
        <w:textAlignment w:val="center"/>
        <w:rPr>
          <w:rFonts w:ascii="Arial" w:eastAsia="Times New Roman" w:hAnsi="Arial" w:cs="Arial"/>
          <w:color w:val="2F2F2F"/>
          <w:sz w:val="48"/>
          <w:szCs w:val="48"/>
          <w:lang w:eastAsia="ru-RU"/>
        </w:rPr>
      </w:pPr>
      <w:hyperlink r:id="rId11" w:anchor="blago" w:history="1">
        <w:r w:rsidRPr="0065259B">
          <w:rPr>
            <w:rFonts w:ascii="Arial" w:eastAsia="Times New Roman" w:hAnsi="Arial" w:cs="Arial"/>
            <w:color w:val="0000FF"/>
            <w:sz w:val="48"/>
            <w:szCs w:val="48"/>
            <w:u w:val="single"/>
            <w:bdr w:val="none" w:sz="0" w:space="0" w:color="auto" w:frame="1"/>
            <w:lang w:eastAsia="ru-RU"/>
          </w:rPr>
          <w:t>БЛАГОПОЛУЧИЕ ГРАЖДАН</w:t>
        </w:r>
      </w:hyperlink>
    </w:p>
    <w:p w14:paraId="6DA87D74" w14:textId="77777777" w:rsidR="0065259B" w:rsidRPr="0065259B" w:rsidRDefault="0065259B" w:rsidP="0065259B">
      <w:pPr>
        <w:shd w:val="clear" w:color="auto" w:fill="F6F6F6"/>
        <w:spacing w:after="0" w:line="480" w:lineRule="atLeast"/>
        <w:textAlignment w:val="center"/>
        <w:rPr>
          <w:rFonts w:ascii="Arial" w:eastAsia="Times New Roman" w:hAnsi="Arial" w:cs="Arial"/>
          <w:color w:val="FFCB74"/>
          <w:sz w:val="48"/>
          <w:szCs w:val="48"/>
          <w:lang w:eastAsia="ru-RU"/>
        </w:rPr>
      </w:pPr>
      <w:hyperlink r:id="rId12" w:anchor="blago" w:history="1">
        <w:r w:rsidRPr="0065259B">
          <w:rPr>
            <w:rFonts w:ascii="Arial" w:eastAsia="Times New Roman" w:hAnsi="Arial" w:cs="Arial"/>
            <w:color w:val="0000FF"/>
            <w:sz w:val="48"/>
            <w:szCs w:val="48"/>
            <w:u w:val="single"/>
            <w:bdr w:val="none" w:sz="0" w:space="0" w:color="auto" w:frame="1"/>
            <w:lang w:eastAsia="ru-RU"/>
          </w:rPr>
          <w:t>БЛАГОПОЛУЧИЕ ГРАЖДАН</w:t>
        </w:r>
      </w:hyperlink>
    </w:p>
    <w:p w14:paraId="73E1C26C" w14:textId="77777777" w:rsidR="0065259B" w:rsidRPr="0065259B" w:rsidRDefault="0065259B" w:rsidP="0065259B">
      <w:pPr>
        <w:shd w:val="clear" w:color="auto" w:fill="F6F6F6"/>
        <w:spacing w:after="0" w:line="480" w:lineRule="atLeast"/>
        <w:textAlignment w:val="center"/>
        <w:rPr>
          <w:rFonts w:ascii="Arial" w:eastAsia="Times New Roman" w:hAnsi="Arial" w:cs="Arial"/>
          <w:color w:val="2F2F2F"/>
          <w:sz w:val="48"/>
          <w:szCs w:val="48"/>
          <w:lang w:eastAsia="ru-RU"/>
        </w:rPr>
      </w:pPr>
      <w:hyperlink r:id="rId13" w:anchor="cult" w:history="1">
        <w:r w:rsidRPr="0065259B">
          <w:rPr>
            <w:rFonts w:ascii="Arial" w:eastAsia="Times New Roman" w:hAnsi="Arial" w:cs="Arial"/>
            <w:color w:val="0000FF"/>
            <w:sz w:val="48"/>
            <w:szCs w:val="48"/>
            <w:u w:val="single"/>
            <w:bdr w:val="none" w:sz="0" w:space="0" w:color="auto" w:frame="1"/>
            <w:lang w:eastAsia="ru-RU"/>
          </w:rPr>
          <w:t>КУЛЬТУРА, ТРАДИЦИИ, ПАМЯТЬ</w:t>
        </w:r>
      </w:hyperlink>
    </w:p>
    <w:p w14:paraId="36ECB008" w14:textId="77777777" w:rsidR="0065259B" w:rsidRPr="0065259B" w:rsidRDefault="0065259B" w:rsidP="0065259B">
      <w:pPr>
        <w:shd w:val="clear" w:color="auto" w:fill="F6F6F6"/>
        <w:spacing w:after="0" w:line="480" w:lineRule="atLeast"/>
        <w:textAlignment w:val="center"/>
        <w:rPr>
          <w:rFonts w:ascii="Arial" w:eastAsia="Times New Roman" w:hAnsi="Arial" w:cs="Arial"/>
          <w:color w:val="FFCB74"/>
          <w:sz w:val="48"/>
          <w:szCs w:val="48"/>
          <w:lang w:eastAsia="ru-RU"/>
        </w:rPr>
      </w:pPr>
      <w:hyperlink r:id="rId14" w:anchor="cult" w:history="1">
        <w:r w:rsidRPr="0065259B">
          <w:rPr>
            <w:rFonts w:ascii="Arial" w:eastAsia="Times New Roman" w:hAnsi="Arial" w:cs="Arial"/>
            <w:color w:val="0000FF"/>
            <w:sz w:val="48"/>
            <w:szCs w:val="48"/>
            <w:u w:val="single"/>
            <w:bdr w:val="none" w:sz="0" w:space="0" w:color="auto" w:frame="1"/>
            <w:lang w:eastAsia="ru-RU"/>
          </w:rPr>
          <w:t>КУЛЬТУРА, ТРАДИЦИИ, ПАМЯТЬ</w:t>
        </w:r>
      </w:hyperlink>
    </w:p>
    <w:p w14:paraId="3129F40E" w14:textId="77777777" w:rsidR="0065259B" w:rsidRPr="0065259B" w:rsidRDefault="0065259B" w:rsidP="0065259B">
      <w:pPr>
        <w:shd w:val="clear" w:color="auto" w:fill="F6F6F6"/>
        <w:spacing w:after="0" w:line="480" w:lineRule="atLeast"/>
        <w:textAlignment w:val="center"/>
        <w:rPr>
          <w:rFonts w:ascii="Arial" w:eastAsia="Times New Roman" w:hAnsi="Arial" w:cs="Arial"/>
          <w:color w:val="2F2F2F"/>
          <w:sz w:val="48"/>
          <w:szCs w:val="48"/>
          <w:lang w:eastAsia="ru-RU"/>
        </w:rPr>
      </w:pPr>
      <w:hyperlink r:id="rId15" w:anchor="vnes" w:history="1">
        <w:r w:rsidRPr="0065259B">
          <w:rPr>
            <w:rFonts w:ascii="Arial" w:eastAsia="Times New Roman" w:hAnsi="Arial" w:cs="Arial"/>
            <w:color w:val="0000FF"/>
            <w:sz w:val="48"/>
            <w:szCs w:val="48"/>
            <w:u w:val="single"/>
            <w:bdr w:val="none" w:sz="0" w:space="0" w:color="auto" w:frame="1"/>
            <w:lang w:eastAsia="ru-RU"/>
          </w:rPr>
          <w:t>ВНЕШНЯЯ ПОЛИТИКА</w:t>
        </w:r>
      </w:hyperlink>
    </w:p>
    <w:p w14:paraId="31848C10" w14:textId="77777777" w:rsidR="0065259B" w:rsidRPr="0065259B" w:rsidRDefault="0065259B" w:rsidP="0065259B">
      <w:pPr>
        <w:shd w:val="clear" w:color="auto" w:fill="F6F6F6"/>
        <w:spacing w:after="0" w:line="480" w:lineRule="atLeast"/>
        <w:textAlignment w:val="center"/>
        <w:rPr>
          <w:rFonts w:ascii="Arial" w:eastAsia="Times New Roman" w:hAnsi="Arial" w:cs="Arial"/>
          <w:color w:val="FFCB74"/>
          <w:sz w:val="48"/>
          <w:szCs w:val="48"/>
          <w:lang w:eastAsia="ru-RU"/>
        </w:rPr>
      </w:pPr>
      <w:hyperlink r:id="rId16" w:anchor="vnes" w:history="1">
        <w:r w:rsidRPr="0065259B">
          <w:rPr>
            <w:rFonts w:ascii="Arial" w:eastAsia="Times New Roman" w:hAnsi="Arial" w:cs="Arial"/>
            <w:color w:val="0000FF"/>
            <w:sz w:val="48"/>
            <w:szCs w:val="48"/>
            <w:u w:val="single"/>
            <w:bdr w:val="none" w:sz="0" w:space="0" w:color="auto" w:frame="1"/>
            <w:lang w:eastAsia="ru-RU"/>
          </w:rPr>
          <w:t>ВНЕШНЯЯ ПОЛИТИКА</w:t>
        </w:r>
      </w:hyperlink>
    </w:p>
    <w:p w14:paraId="44FE0686" w14:textId="77777777" w:rsidR="0065259B" w:rsidRPr="0065259B" w:rsidRDefault="0065259B" w:rsidP="0065259B">
      <w:pPr>
        <w:shd w:val="clear" w:color="auto" w:fill="F6F6F6"/>
        <w:spacing w:after="0" w:line="720" w:lineRule="atLeast"/>
        <w:jc w:val="center"/>
        <w:textAlignment w:val="center"/>
        <w:rPr>
          <w:rFonts w:ascii="Arial" w:eastAsia="Times New Roman" w:hAnsi="Arial" w:cs="Arial"/>
          <w:b/>
          <w:bCs/>
          <w:color w:val="2F2F2F"/>
          <w:sz w:val="60"/>
          <w:szCs w:val="60"/>
          <w:lang w:eastAsia="ru-RU"/>
        </w:rPr>
      </w:pPr>
      <w:bookmarkStart w:id="1" w:name="preambula"/>
      <w:bookmarkEnd w:id="1"/>
      <w:r w:rsidRPr="0065259B">
        <w:rPr>
          <w:rFonts w:ascii="Arial" w:eastAsia="Times New Roman" w:hAnsi="Arial" w:cs="Arial"/>
          <w:b/>
          <w:bCs/>
          <w:color w:val="2F2F2F"/>
          <w:sz w:val="60"/>
          <w:szCs w:val="60"/>
          <w:lang w:eastAsia="ru-RU"/>
        </w:rPr>
        <w:t>ПРЕАМБУЛА</w:t>
      </w:r>
    </w:p>
    <w:p w14:paraId="604D0BCF" w14:textId="77777777" w:rsidR="0065259B" w:rsidRPr="0065259B" w:rsidRDefault="0065259B" w:rsidP="0065259B">
      <w:pPr>
        <w:spacing w:after="0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Десятилетия, последовавшие после обретения государственного суверенитета, стали для белорусского народа временем совместного созидательного труда, принятия взвешенных решений, основанных на гражданском согласии и демократических принципах белорусского государства. Доверие граждан к власти позволяет успешно преодолевать и сообща решать проблемы социально-экономического и духовно-культурного развития страны. Вместе с тем общественно-политический процесс в современных реалиях претерпевает значительные изменения: дестабилизирована внешнеполитическая ситуация, возникают угрозы национальной безопасности, появляются новые формы политического участия и общественной активности, что, в свою очередь, делает необходимым переосмысление классических направлений деятельности политических и государственных институтов.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  <w:t xml:space="preserve">В этих условиях одной из ключевых задач политической системы становится аккумулирование потенциала гражданского общества и его последующая ориентация на решение общественно-значимых задач с учетом ценностных приоритетов белорусского народа. В государстве уже созданы правовые и социальные условия для обеспечения диалога с гражданским обществом посредством правовой регламентации 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lastRenderedPageBreak/>
        <w:t>непосредственных форм участия населения в управлении делами общества и государства. Большое внимание уделяется развитию общественного обсуждения законопроектов и инициативных групп по принятию общественно значимых решений, а создание высшего представительного органа – Всебелорусского народного собрания, свидетельствует о готовности государства идти по пути укрепления продуктивного взаимодействия институтов гражданского общества и власти.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  <w:t>Вехой в развитии диалога граждан и государства стало проведение республиканского референдума 27 февраля 2022 года, в результате которого были внесены изменения в Основной Закон. Фундаментальные ценности белорусского народа легли в основу важнейших стратегических задач, достижение которых немыслимо без консолидации и объединения общества, – стремление к социальной справедливости, сохранение памяти и правды об истории белорусского народа, обеспечение благополучия и здоровья нации, сбережение традиционных ценностей белорусского народа, получение качественного образования, медицинского обслуживания, построение динамично развивающейся экономики, социализация зрелой личности гражданина Беларуси, формирование гражданской культуры и политического сознания нации.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  <w:t>Одним из самых действенных инструментов в процессе выстраивания консолидированного гражданского общества, способного решать подобные задачи, представляется конструктивная деятельность политических партий, которые, будучи одновременно создателями и продуктами политической системы, должны играть весомую роль в сфере государственного управления. Они способны помочь белорусскому обществу ответить на геополитические, экономические, информационно-пропагандистские вызовы и отстоять национальный суверенитет. Опираясь на колоссальный опыт работы с гражданами в рамках деятельности Республиканского общественного объединения «Белая Русь», и имея разветвленную организационную структуру, Белорусская партия «Белая Русь» находится в авангарде этой работы.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  <w:t>Белорусская партия «Белая Русь» постулирует себя именно эффективным связующим звеном в диалоге между гражданами и государством, способным говорить от лица народа во власти и с властью. Стратегическая цель Партии – укрепление независимой, сильной, процветающей Беларуси и построение социально справедливого общества, в котором каждый гражданин является свободной, самодостаточной, независимой личностью, чьи способности реализуются в полном объеме. Она недостижима без объединения граждан Республики Беларусь на основе национальных интересов и духовно-нравственных ценностей белорусского народа.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  <w:t xml:space="preserve">Будущее Республики Беларусь Партия видит в эволюционном развитии, основанном на имеющемся опыте государственного строительства. 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lastRenderedPageBreak/>
        <w:t>Государство является центральным звеном всей политической системы общества, источником развития общества и обязано занимать активную конструктивную позицию по отношению к обществу</w:t>
      </w:r>
      <w:r w:rsidRPr="0065259B">
        <w:rPr>
          <w:rFonts w:ascii="Montserrat" w:eastAsia="Times New Roman" w:hAnsi="Montserrat" w:cs="Times New Roman"/>
          <w:i/>
          <w:iCs/>
          <w:color w:val="2F2F2F"/>
          <w:sz w:val="27"/>
          <w:szCs w:val="27"/>
          <w:lang w:eastAsia="ru-RU"/>
        </w:rPr>
        <w:t>. 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Именно через систему государственного управления необходимо вести целенаправленную работу по консолидации белорусского общества, внедрению новых форм взаимодействия с гражданами, формированию устойчивой позиции белорусского государства как надежного партнера на международной арене. Широкое участие членов Партии в электоральных кампаниях не только в качестве кандидатов, но и в статусе членов избирательных комиссий и наблюдателей позволяет, с одной стороны, повысить ее авторитет в обществе, с другой – привлекать к участию в деятельности Партии людей с гражданской и политической инициативой на общей идейной платформе.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  <w:t>БП «Белая Русь» — политическая партия, на добровольной основе объединяющая в себе активных представителей белорусского народа, способных и готовых строить и развивать социальное, правовое и демократическое государство, признающих и выполняющих Программу партии и ее Устав. БП «Белая Русь» позиционирует себя как объединение сторонников Первого Президента Беларуси Александра Лукашенко, которое стремится сохранить и развить его идеи и принципы построения суверенного белорусского государства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  <w:t>Социальной базой БП «Белая Русь» являются граждане Республики Беларусь, которые разделяют идеи партии и которым не безразлично будущее страны.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</w:p>
    <w:p w14:paraId="06CAE8D5" w14:textId="77777777" w:rsidR="0065259B" w:rsidRPr="0065259B" w:rsidRDefault="0065259B" w:rsidP="0065259B">
      <w:pPr>
        <w:shd w:val="clear" w:color="auto" w:fill="F6F6F6"/>
        <w:spacing w:after="0" w:line="720" w:lineRule="atLeast"/>
        <w:jc w:val="center"/>
        <w:textAlignment w:val="center"/>
        <w:rPr>
          <w:rFonts w:ascii="Montserrat" w:eastAsia="Times New Roman" w:hAnsi="Montserrat" w:cs="Times New Roman"/>
          <w:b/>
          <w:bCs/>
          <w:color w:val="2F2F2F"/>
          <w:sz w:val="60"/>
          <w:szCs w:val="60"/>
          <w:lang w:eastAsia="ru-RU"/>
        </w:rPr>
      </w:pPr>
      <w:bookmarkStart w:id="2" w:name="polit"/>
      <w:bookmarkEnd w:id="2"/>
      <w:r w:rsidRPr="0065259B">
        <w:rPr>
          <w:rFonts w:ascii="Montserrat" w:eastAsia="Times New Roman" w:hAnsi="Montserrat" w:cs="Times New Roman"/>
          <w:b/>
          <w:bCs/>
          <w:color w:val="2F2F2F"/>
          <w:sz w:val="60"/>
          <w:szCs w:val="60"/>
          <w:lang w:eastAsia="ru-RU"/>
        </w:rPr>
        <w:t>ПОЛИТИЧЕСКОЕ УЧАСТИЕ</w:t>
      </w:r>
    </w:p>
    <w:p w14:paraId="3152E4AF" w14:textId="77777777" w:rsidR="0065259B" w:rsidRPr="0065259B" w:rsidRDefault="0065259B" w:rsidP="0065259B">
      <w:pPr>
        <w:spacing w:after="0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Объединение граждан Республики Беларусь на основе приоритетности национальных интересов, культурных традиций, исторической памяти, патриотических ценностей белорусского народа, суверенитета и независимости государства является одной из главных стратегических целей БП «Белая Русь». Эту цель может достичь только сильная и ответственная власть, которая базируется на нравственных и духовных устоях белорусского общества и формируется исходя из основополагающих постулатов белорусской государственности, а именно: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</w:p>
    <w:p w14:paraId="541BD4FB" w14:textId="77777777" w:rsidR="0065259B" w:rsidRPr="0065259B" w:rsidRDefault="0065259B" w:rsidP="00652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обеспечение незыблемости конституционного строя;</w:t>
      </w:r>
    </w:p>
    <w:p w14:paraId="4AC67EFE" w14:textId="77777777" w:rsidR="0065259B" w:rsidRPr="0065259B" w:rsidRDefault="0065259B" w:rsidP="00652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соблюдение конституционных прав и свобод граждан;</w:t>
      </w:r>
    </w:p>
    <w:p w14:paraId="3C02BFFF" w14:textId="77777777" w:rsidR="0065259B" w:rsidRPr="0065259B" w:rsidRDefault="0065259B" w:rsidP="00652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политический плюрализм, правовые гарантии деятельности всех конструктивных политических сил, политическая стабильность, решение конфликтов с помощью правовых механизмов;</w:t>
      </w:r>
    </w:p>
    <w:p w14:paraId="508C7ECA" w14:textId="77777777" w:rsidR="0065259B" w:rsidRPr="0065259B" w:rsidRDefault="0065259B" w:rsidP="00652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обеспечение принципа верховенства права и равенства всех граждан Беларуси перед законом;</w:t>
      </w:r>
    </w:p>
    <w:p w14:paraId="38E8ED77" w14:textId="77777777" w:rsidR="0065259B" w:rsidRPr="0065259B" w:rsidRDefault="0065259B" w:rsidP="0065259B">
      <w:pPr>
        <w:numPr>
          <w:ilvl w:val="0"/>
          <w:numId w:val="1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lastRenderedPageBreak/>
        <w:t>устойчивое развити</w:t>
      </w:r>
      <w:r w:rsidRPr="0065259B">
        <w:rPr>
          <w:rFonts w:ascii="Montserrat" w:eastAsia="Times New Roman" w:hAnsi="Montserrat" w:cs="Times New Roman"/>
          <w:strike/>
          <w:color w:val="2F2F2F"/>
          <w:sz w:val="27"/>
          <w:szCs w:val="27"/>
          <w:bdr w:val="none" w:sz="0" w:space="0" w:color="auto" w:frame="1"/>
          <w:lang w:eastAsia="ru-RU"/>
        </w:rPr>
        <w:t>е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 демократического, правового, социально ориентированного государства и общества народного единства и социальной справедливости;</w:t>
      </w:r>
    </w:p>
    <w:p w14:paraId="5AEABF27" w14:textId="77777777" w:rsidR="0065259B" w:rsidRPr="0065259B" w:rsidRDefault="0065259B" w:rsidP="00652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обеспечение эффективного функционирования государственных институтов;</w:t>
      </w:r>
    </w:p>
    <w:p w14:paraId="7AB41B99" w14:textId="77777777" w:rsidR="0065259B" w:rsidRPr="0065259B" w:rsidRDefault="0065259B" w:rsidP="00652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формирование политически активного гражданского общества;</w:t>
      </w:r>
    </w:p>
    <w:p w14:paraId="6A93B404" w14:textId="77777777" w:rsidR="0065259B" w:rsidRPr="0065259B" w:rsidRDefault="0065259B" w:rsidP="006525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укрепление законности и правопорядка во всех сферах общественной жизни.</w:t>
      </w:r>
    </w:p>
    <w:p w14:paraId="3F6DEBF9" w14:textId="77777777" w:rsidR="0065259B" w:rsidRPr="0065259B" w:rsidRDefault="0065259B" w:rsidP="0065259B">
      <w:pPr>
        <w:spacing w:after="0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  <w:t>Повышение эффективности государства невозможно без диалога с институтами гражданского общества. Активное и осознанное участие белорусских граждан в деятельности Партии содействует росту взаимного доверия между государством и обществом, государством и личностью, а также комплексному решению социальных проблем и приоритетных государственных задач, таких как: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</w:p>
    <w:p w14:paraId="77028639" w14:textId="77777777" w:rsidR="0065259B" w:rsidRPr="0065259B" w:rsidRDefault="0065259B" w:rsidP="006525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дебюрократизация государственного аппарата и управленческих структур всех уровней;</w:t>
      </w:r>
    </w:p>
    <w:p w14:paraId="36E41F96" w14:textId="77777777" w:rsidR="0065259B" w:rsidRPr="0065259B" w:rsidRDefault="0065259B" w:rsidP="006525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системная и целенаправленная борьба с коррупцией;</w:t>
      </w:r>
    </w:p>
    <w:p w14:paraId="689C801A" w14:textId="77777777" w:rsidR="0065259B" w:rsidRPr="0065259B" w:rsidRDefault="0065259B" w:rsidP="006525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 xml:space="preserve">увеличение числа государственных электронных услуг и сервисов, предоставляемых в </w:t>
      </w:r>
      <w:proofErr w:type="spellStart"/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проактивном</w:t>
      </w:r>
      <w:proofErr w:type="spellEnd"/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 xml:space="preserve"> формате;</w:t>
      </w:r>
    </w:p>
    <w:p w14:paraId="56EB51A4" w14:textId="77777777" w:rsidR="0065259B" w:rsidRPr="0065259B" w:rsidRDefault="0065259B" w:rsidP="006525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участие институтов гражданского общества в обеспечении информационной безопасности и информационного суверенитета Республики Беларусь в процессе принятия и реализации политических решений.;</w:t>
      </w:r>
    </w:p>
    <w:p w14:paraId="1CA7E582" w14:textId="77777777" w:rsidR="0065259B" w:rsidRPr="0065259B" w:rsidRDefault="0065259B" w:rsidP="006525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повышение роли государства в управлении общественными процессами в наиболее чувствительных секторах экономики и социальной сферы.</w:t>
      </w:r>
    </w:p>
    <w:p w14:paraId="701C7966" w14:textId="77777777" w:rsidR="0065259B" w:rsidRPr="0065259B" w:rsidRDefault="0065259B" w:rsidP="0065259B">
      <w:pPr>
        <w:spacing w:after="0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  <w:t>Одной из ключевых внутрипартийных задач является формирование кадрового потенциала партии через системную организационную и образовательную работу с молодежью, разделяющей идеологию Партии. Именно это должно стать ключевой задачей партийного строительства в ближайшей перспективе. Партийная система имеет очевидный и не в полной мере реализованный потенциал создания социальных лифтов для талантливых и деятельных людей через институт внутрипартийной конкуренции. Появление молодых лидеров, ярких личностей, способных генерировать идеи, выражать настроения граждан, объединять их вокруг общих целей и ценностей, призвано способствовать не только росту авторитета Партии, но и решению важнейших общественно-политических задач.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</w:p>
    <w:p w14:paraId="0F6A41B5" w14:textId="77777777" w:rsidR="0065259B" w:rsidRPr="0065259B" w:rsidRDefault="0065259B" w:rsidP="0065259B">
      <w:pPr>
        <w:shd w:val="clear" w:color="auto" w:fill="F6F6F6"/>
        <w:spacing w:after="0" w:line="720" w:lineRule="atLeast"/>
        <w:jc w:val="center"/>
        <w:textAlignment w:val="center"/>
        <w:rPr>
          <w:rFonts w:ascii="Montserrat" w:eastAsia="Times New Roman" w:hAnsi="Montserrat" w:cs="Times New Roman"/>
          <w:b/>
          <w:bCs/>
          <w:color w:val="2F2F2F"/>
          <w:sz w:val="60"/>
          <w:szCs w:val="60"/>
          <w:lang w:eastAsia="ru-RU"/>
        </w:rPr>
      </w:pPr>
      <w:bookmarkStart w:id="3" w:name="econom"/>
      <w:bookmarkEnd w:id="3"/>
      <w:r w:rsidRPr="0065259B">
        <w:rPr>
          <w:rFonts w:ascii="Montserrat" w:eastAsia="Times New Roman" w:hAnsi="Montserrat" w:cs="Times New Roman"/>
          <w:b/>
          <w:bCs/>
          <w:color w:val="2F2F2F"/>
          <w:sz w:val="60"/>
          <w:szCs w:val="60"/>
          <w:lang w:eastAsia="ru-RU"/>
        </w:rPr>
        <w:lastRenderedPageBreak/>
        <w:t>СИЛЬНАЯ ЭКОНОМИКА</w:t>
      </w:r>
    </w:p>
    <w:p w14:paraId="7A6775C5" w14:textId="77777777" w:rsidR="0065259B" w:rsidRPr="0065259B" w:rsidRDefault="0065259B" w:rsidP="0065259B">
      <w:pPr>
        <w:spacing w:after="0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Сильная и динамичная экономика обеспечивает стабильность в обществе и создает условия для наращивания социального капитала, формирования комфортных условий для жизни человека. В условиях глобального международного экономического кризиса, приоритетной задачей государства является обеспечение экономической безопасности – состояния экономики, при котором гарантированно обеспечивается защищенность национальных интересов Республики Беларусь от внутренних и внешних угроз. Деятельность Партии в экономической сфере направлена на: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</w:p>
    <w:p w14:paraId="6E1E0F88" w14:textId="77777777" w:rsidR="0065259B" w:rsidRPr="0065259B" w:rsidRDefault="0065259B" w:rsidP="0065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экономический рост и повышение конкурентоспособности белорусской экономики на основе разработки и внедрения инновационных технологий в производство, модернизации экономических отношений, и импортозамещения;</w:t>
      </w:r>
    </w:p>
    <w:p w14:paraId="1246D61C" w14:textId="77777777" w:rsidR="0065259B" w:rsidRPr="0065259B" w:rsidRDefault="0065259B" w:rsidP="0065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сохранение государственного контроля над стратегическими производствами;</w:t>
      </w:r>
    </w:p>
    <w:p w14:paraId="4290B3D5" w14:textId="77777777" w:rsidR="0065259B" w:rsidRPr="0065259B" w:rsidRDefault="0065259B" w:rsidP="0065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сохранение устойчивости национальной финансовой и денежно-кредитной систем, обеспечение стабильности белорусского рубля;</w:t>
      </w:r>
    </w:p>
    <w:p w14:paraId="444FCD0B" w14:textId="77777777" w:rsidR="0065259B" w:rsidRPr="0065259B" w:rsidRDefault="0065259B" w:rsidP="0065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гарантирование единого правового режима регулирования деятельности субъектов хозяйствования различных форм собственности;</w:t>
      </w:r>
    </w:p>
    <w:p w14:paraId="4479F098" w14:textId="77777777" w:rsidR="0065259B" w:rsidRPr="0065259B" w:rsidRDefault="0065259B" w:rsidP="0065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совершенствование форм и повышение эффективности государственно-частного партнерства;</w:t>
      </w:r>
    </w:p>
    <w:p w14:paraId="150FC9A5" w14:textId="77777777" w:rsidR="0065259B" w:rsidRPr="0065259B" w:rsidRDefault="0065259B" w:rsidP="0065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развитие международных экономических связей с дружественными государствами;</w:t>
      </w:r>
    </w:p>
    <w:p w14:paraId="19B76AED" w14:textId="77777777" w:rsidR="0065259B" w:rsidRPr="0065259B" w:rsidRDefault="0065259B" w:rsidP="006525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обеспечение продовольственной безопасности.</w:t>
      </w:r>
    </w:p>
    <w:p w14:paraId="2C8DD17A" w14:textId="77777777" w:rsidR="0065259B" w:rsidRPr="0065259B" w:rsidRDefault="0065259B" w:rsidP="0065259B">
      <w:pPr>
        <w:spacing w:after="0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  <w:t>Вместе с тем, БП «Белая Русь» выступает за эффективное, планомерное и рациональное решение комплекса экономических проблем и задач: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</w:p>
    <w:p w14:paraId="57AA04D1" w14:textId="77777777" w:rsidR="0065259B" w:rsidRPr="0065259B" w:rsidRDefault="0065259B" w:rsidP="0065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устранение зависимости состояния экономики от негативных внешних факторов, диверсификация экспортных потоков;</w:t>
      </w:r>
    </w:p>
    <w:p w14:paraId="3087BB6A" w14:textId="77777777" w:rsidR="0065259B" w:rsidRPr="0065259B" w:rsidRDefault="0065259B" w:rsidP="0065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повышение инвестиционной активности белорусского государства и предприятий всех форм собственности;</w:t>
      </w:r>
    </w:p>
    <w:p w14:paraId="622DA427" w14:textId="77777777" w:rsidR="0065259B" w:rsidRPr="0065259B" w:rsidRDefault="0065259B" w:rsidP="0065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обеспечение равного доступа к финансовым ресурсам для крупного бизнеса, малого и среднего предпринимательства;</w:t>
      </w:r>
    </w:p>
    <w:p w14:paraId="0BFF536C" w14:textId="77777777" w:rsidR="0065259B" w:rsidRPr="0065259B" w:rsidRDefault="0065259B" w:rsidP="0065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эффективную систему оценки экономических последствий принятых нормативных правовых актов;</w:t>
      </w:r>
    </w:p>
    <w:p w14:paraId="5D30153F" w14:textId="77777777" w:rsidR="0065259B" w:rsidRPr="0065259B" w:rsidRDefault="0065259B" w:rsidP="0065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снижение зависимости экономики от внешних конъюнктурных колебаний и рациональное использование внутренних ресурсов;</w:t>
      </w:r>
    </w:p>
    <w:p w14:paraId="18AC08E0" w14:textId="77777777" w:rsidR="0065259B" w:rsidRPr="0065259B" w:rsidRDefault="0065259B" w:rsidP="0065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развитие собственной индустрии высоких технологий;</w:t>
      </w:r>
    </w:p>
    <w:p w14:paraId="1ADD3DF0" w14:textId="77777777" w:rsidR="0065259B" w:rsidRPr="0065259B" w:rsidRDefault="0065259B" w:rsidP="0065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lastRenderedPageBreak/>
        <w:t>развитие атомной энергетики и модернизация действующей энергосистемы страны;</w:t>
      </w:r>
    </w:p>
    <w:p w14:paraId="349DDB62" w14:textId="77777777" w:rsidR="0065259B" w:rsidRPr="0065259B" w:rsidRDefault="0065259B" w:rsidP="0065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приоритетность государственных вложений в развитие образования, здравоохранения, науки, культуры и спорта;</w:t>
      </w:r>
    </w:p>
    <w:p w14:paraId="26F6051C" w14:textId="77777777" w:rsidR="0065259B" w:rsidRPr="0065259B" w:rsidRDefault="0065259B" w:rsidP="0065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привлечение научных исследований в сферу экономики, в том числе, за счет применения стимулирующих средств, повышение качества образования, создание новых форм дополнительного образования в области экономики;</w:t>
      </w:r>
    </w:p>
    <w:p w14:paraId="472EDA17" w14:textId="77777777" w:rsidR="0065259B" w:rsidRPr="0065259B" w:rsidRDefault="0065259B" w:rsidP="006525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разработку финансовых инструментов для активизации предпринимательства в различных сферах производства и поддержки инициатив, направленных на импортозамещение и вовлечение в трудовую деятельность молодежи.</w:t>
      </w:r>
    </w:p>
    <w:p w14:paraId="6B7172CE" w14:textId="77777777" w:rsidR="0065259B" w:rsidRPr="0065259B" w:rsidRDefault="0065259B" w:rsidP="0065259B">
      <w:pPr>
        <w:shd w:val="clear" w:color="auto" w:fill="F6F6F6"/>
        <w:spacing w:after="0" w:line="720" w:lineRule="atLeast"/>
        <w:jc w:val="center"/>
        <w:textAlignment w:val="center"/>
        <w:rPr>
          <w:rFonts w:ascii="Montserrat" w:eastAsia="Times New Roman" w:hAnsi="Montserrat" w:cs="Times New Roman"/>
          <w:b/>
          <w:bCs/>
          <w:color w:val="2F2F2F"/>
          <w:sz w:val="60"/>
          <w:szCs w:val="60"/>
          <w:lang w:eastAsia="ru-RU"/>
        </w:rPr>
      </w:pPr>
      <w:bookmarkStart w:id="4" w:name="blago"/>
      <w:bookmarkEnd w:id="4"/>
      <w:r w:rsidRPr="0065259B">
        <w:rPr>
          <w:rFonts w:ascii="Montserrat" w:eastAsia="Times New Roman" w:hAnsi="Montserrat" w:cs="Times New Roman"/>
          <w:b/>
          <w:bCs/>
          <w:color w:val="2F2F2F"/>
          <w:sz w:val="60"/>
          <w:szCs w:val="60"/>
          <w:lang w:eastAsia="ru-RU"/>
        </w:rPr>
        <w:t>БЛАГОПОЛУЧИЕ ГРАЖДАН</w:t>
      </w:r>
    </w:p>
    <w:p w14:paraId="7A4E297D" w14:textId="77777777" w:rsidR="0065259B" w:rsidRPr="0065259B" w:rsidRDefault="0065259B" w:rsidP="0065259B">
      <w:pPr>
        <w:spacing w:after="0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Каждый человек в стране должен чувствовать, что возможности для его самореализации расширяются, а качество жизни улучшается. В центре внимания БП «Белая Русь» – благополучие граждан и социальная безопасность. Деятельность государства должна быть сконцентрирована на повышении качества жизни населения за счет эффективной занятости, устойчивого роста доходов и улучшения социальной среды.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  <w:t>В социальной сфере БП «Белая Русь» отстаивает: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</w:p>
    <w:p w14:paraId="239AACE7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t>справедливое распределение доходов между гражданами Республики Беларусь через социальное государство в форме предоставления бесплатного образования и медицинских услуг, сохранение и развитие системы социальных льгот и гарантий, в том числе, для военнослужащих и работников правоохранительных органов, работников системы здравоохранения, образования и сферы науки</w:t>
      </w:r>
    </w:p>
    <w:p w14:paraId="7FE7E392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t>гарантированное обеспечение каждому человеку права на труд, отдых и обеспеченную старость;</w:t>
      </w:r>
    </w:p>
    <w:p w14:paraId="7E124714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t>обеспечение баланса интересов личности, общества, государства в сфере образования, а также поддержку инициатив и проектов, направленных на сохранение достигнутого и поэтапное повышение уровня финансирования системы образования;</w:t>
      </w:r>
    </w:p>
    <w:p w14:paraId="1E3DD1F7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t>обеспечение полной занятости трудоспособного населения, безопасных условий и достойной оплаты труда;</w:t>
      </w:r>
    </w:p>
    <w:p w14:paraId="44ACA268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t>достойное и справедливое пенсионное обеспечение;</w:t>
      </w:r>
    </w:p>
    <w:p w14:paraId="2DDF5A08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t>социальную защищенность материнства и детства, людей с ограниченными возможностями;</w:t>
      </w:r>
    </w:p>
    <w:p w14:paraId="6C8DAE1C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t>популяризацию семейных ценностей и государственную поддержку многодетной семьи как основного структурного элемента белорусского общества;</w:t>
      </w:r>
    </w:p>
    <w:p w14:paraId="125D53C6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lastRenderedPageBreak/>
        <w:t>эффективную государственную поддержку семьи, стимулирование рождаемости, создание экономических условий для укрепления семейных отношений;</w:t>
      </w:r>
    </w:p>
    <w:p w14:paraId="2163801D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t>финансовую помощь участникам и семьям жертв ликвидации последствий техногенных катастроф;</w:t>
      </w:r>
    </w:p>
    <w:p w14:paraId="0136A052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t>развитие физкультурно-спортивной базы, создание условий для занятия физической культурой и спортом населения страны;</w:t>
      </w:r>
    </w:p>
    <w:p w14:paraId="27B11DB7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t>развитие социальной инфраструктуры в сельской местности;</w:t>
      </w:r>
    </w:p>
    <w:p w14:paraId="50CDCA99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t>популяризацию здорового образа жизни, принятие действенных мер в борьбе с алкоголизмом, курением и наркоманией, социальной и нравственной деградацией граждан, в особенности детей и молодежи;</w:t>
      </w:r>
    </w:p>
    <w:p w14:paraId="01E2421D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t>усиление эпидемиологической безопасности и снижение уровня заболеваемости населения;</w:t>
      </w:r>
    </w:p>
    <w:p w14:paraId="600F0B54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t>рациональное и разумное использование информационных технологий;</w:t>
      </w:r>
    </w:p>
    <w:p w14:paraId="3C328995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t>устранение межрегиональной диспропорции по уровню доходов населения;</w:t>
      </w:r>
    </w:p>
    <w:p w14:paraId="79D4F177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t>создание равных возможностей для реализации жизненных целей всех граждан за счет результатов собственного труда, формирование у них ответственности за собственное благосостояние;</w:t>
      </w:r>
    </w:p>
    <w:p w14:paraId="79406859" w14:textId="77777777" w:rsidR="0065259B" w:rsidRPr="0065259B" w:rsidRDefault="0065259B" w:rsidP="0065259B">
      <w:pPr>
        <w:numPr>
          <w:ilvl w:val="0"/>
          <w:numId w:val="5"/>
        </w:numPr>
        <w:spacing w:beforeAutospacing="1" w:after="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bdr w:val="none" w:sz="0" w:space="0" w:color="auto" w:frame="1"/>
          <w:lang w:eastAsia="ru-RU"/>
        </w:rPr>
        <w:t>формирование экологического сознания граждан.</w:t>
      </w:r>
    </w:p>
    <w:p w14:paraId="36F023EE" w14:textId="77777777" w:rsidR="0065259B" w:rsidRPr="0065259B" w:rsidRDefault="0065259B" w:rsidP="0065259B">
      <w:pPr>
        <w:shd w:val="clear" w:color="auto" w:fill="F6F6F6"/>
        <w:spacing w:after="0" w:line="720" w:lineRule="atLeast"/>
        <w:jc w:val="center"/>
        <w:textAlignment w:val="center"/>
        <w:rPr>
          <w:rFonts w:ascii="Montserrat" w:eastAsia="Times New Roman" w:hAnsi="Montserrat" w:cs="Times New Roman"/>
          <w:b/>
          <w:bCs/>
          <w:color w:val="2F2F2F"/>
          <w:sz w:val="60"/>
          <w:szCs w:val="60"/>
          <w:lang w:eastAsia="ru-RU"/>
        </w:rPr>
      </w:pPr>
      <w:bookmarkStart w:id="5" w:name="cult"/>
      <w:bookmarkEnd w:id="5"/>
      <w:r w:rsidRPr="0065259B">
        <w:rPr>
          <w:rFonts w:ascii="Montserrat" w:eastAsia="Times New Roman" w:hAnsi="Montserrat" w:cs="Times New Roman"/>
          <w:b/>
          <w:bCs/>
          <w:color w:val="2F2F2F"/>
          <w:sz w:val="60"/>
          <w:szCs w:val="60"/>
          <w:lang w:eastAsia="ru-RU"/>
        </w:rPr>
        <w:t>КУЛЬТУРА, ТРАДИЦИИ,</w:t>
      </w:r>
      <w:r w:rsidRPr="0065259B">
        <w:rPr>
          <w:rFonts w:ascii="Montserrat" w:eastAsia="Times New Roman" w:hAnsi="Montserrat" w:cs="Times New Roman"/>
          <w:b/>
          <w:bCs/>
          <w:color w:val="2F2F2F"/>
          <w:sz w:val="60"/>
          <w:szCs w:val="60"/>
          <w:lang w:eastAsia="ru-RU"/>
        </w:rPr>
        <w:br/>
        <w:t>ПАМЯТЬ</w:t>
      </w:r>
    </w:p>
    <w:p w14:paraId="359F3635" w14:textId="77777777" w:rsidR="0065259B" w:rsidRPr="0065259B" w:rsidRDefault="0065259B" w:rsidP="0065259B">
      <w:pPr>
        <w:spacing w:after="0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Важнейший показатель зрелости народа и гражданского общества - отношение к собственному культурному наследию. Любые реформы, будь то в сфере экономики или государственного управления, образования или обороны могут быть конструктивными и иметь долгосрочное будущее при выполнении важнейшего условия: опоры на собственный исторический опыт и традиции.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  <w:t>Равно как и построение эффективного диалога внутри белорусского общества невозможно без сохранения национальной самобытности, основанной на историческом, социально-политическом и культурном наследии, особенностях духовного развития белорусского государства и народа. Краеугольном камнем здесь является историческая память о Великой Отечественной войне, массовом героизме народа и победе над нацизмом. Она декларируется в качестве структурообразующего элемента духовного развития белорусского общества</w:t>
      </w:r>
      <w:r w:rsidRPr="0065259B">
        <w:rPr>
          <w:rFonts w:ascii="Montserrat" w:eastAsia="Times New Roman" w:hAnsi="Montserrat" w:cs="Times New Roman"/>
          <w:i/>
          <w:iCs/>
          <w:color w:val="2F2F2F"/>
          <w:sz w:val="27"/>
          <w:szCs w:val="27"/>
          <w:lang w:eastAsia="ru-RU"/>
        </w:rPr>
        <w:t>,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 его мобилизации и обеспечения идеологической преемственности поколений.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lastRenderedPageBreak/>
        <w:br/>
        <w:t>Защита базовых ценностных идеалов белорусского народа немыслима без выверенной исторической и идеологической политики. Современные деструктивные информационные технологии, направленные на манипуляцию массовым сознанием, дискредитацию идеалов и ценностей, размывание национального суверенитета, представляют фундаментальную опасность для конституционных основ и жизнедеятельности государства. Партия выступает за недопущение навязывания чуждых белорусам идеологии и мировоззрения, духовного и морального растления молодежи и фальсификации истории. В своей работе Партия уделяет особое внимание формированию у молодежи правильных ценностных ориентаций и ответственности за свою судьбу и судьбу страны, ее готовности к выполнению гражданского долга посредством вовлечения в социальную деятельность.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  <w:t>БП «Белая Русь» выступает за: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</w:p>
    <w:p w14:paraId="37EF5371" w14:textId="77777777" w:rsidR="0065259B" w:rsidRPr="0065259B" w:rsidRDefault="0065259B" w:rsidP="0065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воспитание у граждан Беларуси патриотизма, гордости за Отечество и народ;</w:t>
      </w:r>
    </w:p>
    <w:p w14:paraId="7360D4C3" w14:textId="77777777" w:rsidR="0065259B" w:rsidRPr="0065259B" w:rsidRDefault="0065259B" w:rsidP="0065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поддержку традиционных для страны религий, являющихся хранителями мудрости и опыта поколений, необходимых для осмысления и решения актуальных социальных проблем;</w:t>
      </w:r>
    </w:p>
    <w:p w14:paraId="64CF3E50" w14:textId="77777777" w:rsidR="0065259B" w:rsidRPr="0065259B" w:rsidRDefault="0065259B" w:rsidP="0065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совершенствование эффективной государственной системы воспитания и образования детей и юношества;</w:t>
      </w:r>
    </w:p>
    <w:p w14:paraId="7D967E77" w14:textId="77777777" w:rsidR="0065259B" w:rsidRPr="0065259B" w:rsidRDefault="0065259B" w:rsidP="0065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сохранение и развитие белорусского и русского языков и самобытной белорусской культуры;</w:t>
      </w:r>
    </w:p>
    <w:p w14:paraId="117EA1A8" w14:textId="77777777" w:rsidR="0065259B" w:rsidRPr="0065259B" w:rsidRDefault="0065259B" w:rsidP="0065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создание региональных центров патриотического воспитания;</w:t>
      </w:r>
    </w:p>
    <w:p w14:paraId="420C5869" w14:textId="77777777" w:rsidR="0065259B" w:rsidRPr="0065259B" w:rsidRDefault="0065259B" w:rsidP="0065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активную борьбу против бездуховности, культа вседозволенности и насилия, насаждения их в средствах массовой информации;</w:t>
      </w:r>
    </w:p>
    <w:p w14:paraId="6EA89EB1" w14:textId="77777777" w:rsidR="0065259B" w:rsidRPr="0065259B" w:rsidRDefault="0065259B" w:rsidP="006525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формирование у подрастающего поколения честного и добросовестного отношения к труду, личной ответственности, основ коллективизма и товарищества.</w:t>
      </w:r>
    </w:p>
    <w:p w14:paraId="55DCD161" w14:textId="77777777" w:rsidR="0065259B" w:rsidRPr="0065259B" w:rsidRDefault="0065259B" w:rsidP="0065259B">
      <w:pPr>
        <w:shd w:val="clear" w:color="auto" w:fill="F6F6F6"/>
        <w:spacing w:after="0" w:line="720" w:lineRule="atLeast"/>
        <w:jc w:val="center"/>
        <w:textAlignment w:val="center"/>
        <w:rPr>
          <w:rFonts w:ascii="Montserrat" w:eastAsia="Times New Roman" w:hAnsi="Montserrat" w:cs="Times New Roman"/>
          <w:b/>
          <w:bCs/>
          <w:color w:val="2F2F2F"/>
          <w:sz w:val="60"/>
          <w:szCs w:val="60"/>
          <w:lang w:eastAsia="ru-RU"/>
        </w:rPr>
      </w:pPr>
      <w:bookmarkStart w:id="6" w:name="vnes"/>
      <w:bookmarkEnd w:id="6"/>
      <w:r w:rsidRPr="0065259B">
        <w:rPr>
          <w:rFonts w:ascii="Montserrat" w:eastAsia="Times New Roman" w:hAnsi="Montserrat" w:cs="Times New Roman"/>
          <w:b/>
          <w:bCs/>
          <w:color w:val="2F2F2F"/>
          <w:sz w:val="60"/>
          <w:szCs w:val="60"/>
          <w:lang w:eastAsia="ru-RU"/>
        </w:rPr>
        <w:t>ВНЕШНЯЯ ПОЛИТИКА</w:t>
      </w:r>
    </w:p>
    <w:p w14:paraId="1359516E" w14:textId="77777777" w:rsidR="0065259B" w:rsidRPr="0065259B" w:rsidRDefault="0065259B" w:rsidP="0065259B">
      <w:pPr>
        <w:spacing w:after="0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Глобальные вызовы и угрозы требуют адекватного комплексного ответа, исчерпывающих, продуманных и скоординированных действий власти и гражданского общества.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  <w:t xml:space="preserve">В текущих геополитических реалиях одной из важнейших задач БП «Белая Русь» является отстаивание национальных интересов государства. Республика Беларусь сегодня утверждает себя на международной арене как независимое и открытое для сотрудничества государство, защищающее национальную идентичность и культурную самобытность 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lastRenderedPageBreak/>
        <w:t>белорусского народа в полном соответствии с нормами международного права. Важным направлением белорусской политики является развитие партнерства в рамках Союзного государства, Шанхайской организации сотрудничества, ЕАЭС и ОДКБ. Республика Беларусь осуществляет многостороннее сотрудничество с дружественными странами, настроенными конструктивно по отношению к внешнеполитическому и внутреннему курсу страны.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  <w:t>Партия придерживается национальной стратегии развития белорусского государства, выражает свою готовность оказывать всестороннюю поддержку власти по сохранению безопасности и суверенитета Республики Беларусь, точно и неуклонно соблюдать нормы национального и международного права, защищать права и свободы граждан от воздействия внешних угроз различного характера. Являясь составной частью политической системы белорусского государства и важным субъектом национальной политики, БП «Белая Русь» ведет работу, направленную на сотрудничество с политическими партиями, иными общественными объединениями и организациями, чьи цели и задачи не противоречат целям и задачам Партии.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  <w:t>Ключевыми направлениями деятельности Партии во внешнеполитической сфере являются:</w:t>
      </w: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br/>
      </w:r>
    </w:p>
    <w:p w14:paraId="64959E9C" w14:textId="77777777" w:rsidR="0065259B" w:rsidRPr="0065259B" w:rsidRDefault="0065259B" w:rsidP="0065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отстаивание национальных интересов Республики Беларусь на международной арене;</w:t>
      </w:r>
    </w:p>
    <w:p w14:paraId="5AF2A29C" w14:textId="77777777" w:rsidR="0065259B" w:rsidRPr="0065259B" w:rsidRDefault="0065259B" w:rsidP="0065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поддержка интеграционных структур, основанных на равноправии и уважении национальных ценностей;</w:t>
      </w:r>
    </w:p>
    <w:p w14:paraId="29550FA4" w14:textId="77777777" w:rsidR="0065259B" w:rsidRPr="0065259B" w:rsidRDefault="0065259B" w:rsidP="0065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всесторонняя поддержка государственной власти в формировании многополярного мира и системы международных отношений, основанной на верховенстве норм международного права и многостороннем сотрудничестве;</w:t>
      </w:r>
    </w:p>
    <w:p w14:paraId="3F45DFAB" w14:textId="77777777" w:rsidR="0065259B" w:rsidRPr="0065259B" w:rsidRDefault="0065259B" w:rsidP="006525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</w:pPr>
      <w:r w:rsidRPr="0065259B">
        <w:rPr>
          <w:rFonts w:ascii="Montserrat" w:eastAsia="Times New Roman" w:hAnsi="Montserrat" w:cs="Times New Roman"/>
          <w:color w:val="2F2F2F"/>
          <w:sz w:val="27"/>
          <w:szCs w:val="27"/>
          <w:lang w:eastAsia="ru-RU"/>
        </w:rPr>
        <w:t>расширение международных связей с политическими партиями дружественных государств по линии партийной дипломатии.</w:t>
      </w:r>
    </w:p>
    <w:p w14:paraId="3E572174" w14:textId="77777777" w:rsidR="002B0C15" w:rsidRPr="0065259B" w:rsidRDefault="002B0C15">
      <w:pPr>
        <w:rPr>
          <w:rFonts w:ascii="Times New Roman" w:hAnsi="Times New Roman" w:cs="Times New Roman"/>
          <w:sz w:val="28"/>
          <w:szCs w:val="28"/>
        </w:rPr>
      </w:pPr>
    </w:p>
    <w:sectPr w:rsidR="002B0C15" w:rsidRPr="0065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2E98"/>
    <w:multiLevelType w:val="multilevel"/>
    <w:tmpl w:val="68C4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87A2C"/>
    <w:multiLevelType w:val="multilevel"/>
    <w:tmpl w:val="7E24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47368"/>
    <w:multiLevelType w:val="multilevel"/>
    <w:tmpl w:val="3CD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90EC5"/>
    <w:multiLevelType w:val="multilevel"/>
    <w:tmpl w:val="8D60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15CC6"/>
    <w:multiLevelType w:val="multilevel"/>
    <w:tmpl w:val="AA9C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D22A52"/>
    <w:multiLevelType w:val="multilevel"/>
    <w:tmpl w:val="8CE4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D2DCC"/>
    <w:multiLevelType w:val="multilevel"/>
    <w:tmpl w:val="2912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2B"/>
    <w:rsid w:val="002B0C15"/>
    <w:rsid w:val="0065259B"/>
    <w:rsid w:val="00A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4AFA5-E4DB-473C-88DC-ACAD8DCD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259B"/>
    <w:rPr>
      <w:color w:val="0000FF"/>
      <w:u w:val="single"/>
    </w:rPr>
  </w:style>
  <w:style w:type="character" w:styleId="a4">
    <w:name w:val="Emphasis"/>
    <w:basedOn w:val="a0"/>
    <w:uiPriority w:val="20"/>
    <w:qFormat/>
    <w:rsid w:val="006525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1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1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8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5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8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7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2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iya.by/program" TargetMode="External"/><Relationship Id="rId13" Type="http://schemas.openxmlformats.org/officeDocument/2006/relationships/hyperlink" Target="https://partiya.by/progr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rtiya.by/program" TargetMode="External"/><Relationship Id="rId12" Type="http://schemas.openxmlformats.org/officeDocument/2006/relationships/hyperlink" Target="https://partiya.by/progra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rtiya.by/prog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rtiya.by/program" TargetMode="External"/><Relationship Id="rId11" Type="http://schemas.openxmlformats.org/officeDocument/2006/relationships/hyperlink" Target="https://partiya.by/program" TargetMode="External"/><Relationship Id="rId5" Type="http://schemas.openxmlformats.org/officeDocument/2006/relationships/hyperlink" Target="https://partiya.by/program" TargetMode="External"/><Relationship Id="rId15" Type="http://schemas.openxmlformats.org/officeDocument/2006/relationships/hyperlink" Target="https://partiya.by/program" TargetMode="External"/><Relationship Id="rId10" Type="http://schemas.openxmlformats.org/officeDocument/2006/relationships/hyperlink" Target="https://partiya.by/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tiya.by/program" TargetMode="External"/><Relationship Id="rId14" Type="http://schemas.openxmlformats.org/officeDocument/2006/relationships/hyperlink" Target="https://partiya.by/pro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2825</Words>
  <Characters>16103</Characters>
  <Application>Microsoft Office Word</Application>
  <DocSecurity>0</DocSecurity>
  <Lines>134</Lines>
  <Paragraphs>37</Paragraphs>
  <ScaleCrop>false</ScaleCrop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Воронище Светлана Леонидовна</dc:creator>
  <cp:keywords/>
  <dc:description/>
  <cp:lastModifiedBy>Воронище Светлана Леонидовна</cp:lastModifiedBy>
  <cp:revision>2</cp:revision>
  <dcterms:created xsi:type="dcterms:W3CDTF">2024-04-26T05:27:00Z</dcterms:created>
  <dcterms:modified xsi:type="dcterms:W3CDTF">2024-04-26T05:27:00Z</dcterms:modified>
</cp:coreProperties>
</file>