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66B5" w14:textId="77777777" w:rsidR="00487DAC" w:rsidRDefault="00DB5EB0" w:rsidP="00E57A03">
      <w:pPr>
        <w:ind w:firstLine="851"/>
        <w:jc w:val="center"/>
        <w:rPr>
          <w:b/>
          <w:color w:val="403B38"/>
          <w:sz w:val="28"/>
          <w:szCs w:val="28"/>
          <w:shd w:val="clear" w:color="auto" w:fill="FFFFFF"/>
        </w:rPr>
      </w:pPr>
      <w:r w:rsidRPr="00487DAC">
        <w:rPr>
          <w:b/>
          <w:color w:val="403B38"/>
          <w:sz w:val="28"/>
          <w:szCs w:val="28"/>
          <w:shd w:val="clear" w:color="auto" w:fill="FFFFFF"/>
        </w:rPr>
        <w:t>Решения годового общего собрания акционеров</w:t>
      </w:r>
    </w:p>
    <w:p w14:paraId="59B592DC" w14:textId="2A714901" w:rsidR="00E57A03" w:rsidRPr="00487DAC" w:rsidRDefault="00DB5EB0" w:rsidP="00E57A03">
      <w:pPr>
        <w:ind w:firstLine="851"/>
        <w:jc w:val="center"/>
        <w:rPr>
          <w:b/>
          <w:color w:val="403B38"/>
          <w:sz w:val="28"/>
          <w:szCs w:val="28"/>
          <w:shd w:val="clear" w:color="auto" w:fill="FFFFFF"/>
        </w:rPr>
      </w:pPr>
      <w:r w:rsidRPr="00487DAC">
        <w:rPr>
          <w:b/>
          <w:color w:val="403B38"/>
          <w:sz w:val="28"/>
          <w:szCs w:val="28"/>
          <w:shd w:val="clear" w:color="auto" w:fill="FFFFFF"/>
        </w:rPr>
        <w:t xml:space="preserve"> СОАО «Коммунарка» от </w:t>
      </w:r>
      <w:r w:rsidR="00320920" w:rsidRPr="00487DAC">
        <w:rPr>
          <w:b/>
          <w:color w:val="403B38"/>
          <w:sz w:val="28"/>
          <w:szCs w:val="28"/>
          <w:shd w:val="clear" w:color="auto" w:fill="FFFFFF"/>
        </w:rPr>
        <w:t>26</w:t>
      </w:r>
      <w:r w:rsidRPr="00487DAC">
        <w:rPr>
          <w:b/>
          <w:color w:val="403B38"/>
          <w:sz w:val="28"/>
          <w:szCs w:val="28"/>
          <w:shd w:val="clear" w:color="auto" w:fill="FFFFFF"/>
        </w:rPr>
        <w:t>.03.202</w:t>
      </w:r>
      <w:r w:rsidR="00320920" w:rsidRPr="00487DAC">
        <w:rPr>
          <w:b/>
          <w:color w:val="403B38"/>
          <w:sz w:val="28"/>
          <w:szCs w:val="28"/>
          <w:shd w:val="clear" w:color="auto" w:fill="FFFFFF"/>
        </w:rPr>
        <w:t>5</w:t>
      </w:r>
    </w:p>
    <w:p w14:paraId="2E45B89C" w14:textId="77777777" w:rsidR="00DB5EB0" w:rsidRPr="00E57A03" w:rsidRDefault="00DB5EB0" w:rsidP="00E57A03">
      <w:pPr>
        <w:ind w:firstLine="851"/>
        <w:jc w:val="center"/>
        <w:rPr>
          <w:b/>
          <w:sz w:val="26"/>
          <w:szCs w:val="26"/>
        </w:rPr>
      </w:pPr>
    </w:p>
    <w:p w14:paraId="25CFD578" w14:textId="77777777" w:rsidR="00DD4F97" w:rsidRDefault="00DD4F97" w:rsidP="00DD4F97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№1:</w:t>
      </w:r>
    </w:p>
    <w:p w14:paraId="313D2460" w14:textId="77777777" w:rsidR="00DD4F97" w:rsidRDefault="00DD4F97" w:rsidP="00DD4F9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Формулировка вопроса:</w:t>
      </w:r>
    </w:p>
    <w:p w14:paraId="4CE265AA" w14:textId="77777777" w:rsidR="00320920" w:rsidRPr="00EC0128" w:rsidRDefault="00320920" w:rsidP="00320920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>Об итогах работы Общества в 2024 году и задачах по обеспечению выполнения показателей прогноза социально-экономического развития на 2025 год согласно разработанному в установленном порядке бизнес-плану.</w:t>
      </w:r>
    </w:p>
    <w:p w14:paraId="09298B6D" w14:textId="3CD93FAA" w:rsidR="00320920" w:rsidRPr="00EC0128" w:rsidRDefault="00320920" w:rsidP="0032092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  <w:r w:rsidRPr="00EC0128">
        <w:rPr>
          <w:b/>
          <w:sz w:val="26"/>
          <w:szCs w:val="26"/>
        </w:rPr>
        <w:t>:</w:t>
      </w:r>
    </w:p>
    <w:p w14:paraId="19D68454" w14:textId="77777777" w:rsidR="00320920" w:rsidRPr="00EC0128" w:rsidRDefault="00320920" w:rsidP="00320920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>1.1. Утвердить отчет генерального директора об итогах финансово-хозяйственной деятельности общества в 2024 году (прилагается).</w:t>
      </w:r>
    </w:p>
    <w:p w14:paraId="559F590A" w14:textId="77777777" w:rsidR="00320920" w:rsidRDefault="00320920" w:rsidP="00320920">
      <w:pPr>
        <w:ind w:right="-2"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>1.2. Утвердить основные направления деятельности Общества на 2025 год в соответствии с утвержденным наблюдательным советом бизнес-планом развития СОАО «Коммунарка» на 2025 год.</w:t>
      </w:r>
    </w:p>
    <w:p w14:paraId="1C801B0C" w14:textId="77777777" w:rsidR="00DD4F97" w:rsidRDefault="00DD4F97" w:rsidP="00DD4F97">
      <w:pPr>
        <w:shd w:val="clear" w:color="auto" w:fill="FFFFFF"/>
        <w:ind w:firstLine="708"/>
        <w:jc w:val="both"/>
        <w:rPr>
          <w:color w:val="000000"/>
          <w:spacing w:val="-2"/>
          <w:sz w:val="30"/>
          <w:szCs w:val="30"/>
        </w:rPr>
      </w:pPr>
    </w:p>
    <w:p w14:paraId="799A52F4" w14:textId="77777777" w:rsidR="00DD4F97" w:rsidRDefault="00DD4F97" w:rsidP="00DD4F97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№2:</w:t>
      </w:r>
    </w:p>
    <w:p w14:paraId="306D524D" w14:textId="77777777" w:rsidR="00DD4F97" w:rsidRDefault="00DD4F97" w:rsidP="00DD4F9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Формулировка вопроса:</w:t>
      </w:r>
    </w:p>
    <w:p w14:paraId="3D479DF4" w14:textId="77777777" w:rsidR="00320920" w:rsidRPr="00EC0128" w:rsidRDefault="00320920" w:rsidP="00320920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 xml:space="preserve">Отчет наблюдательного совета о работе в 2024 году. Оценка деятельности генерального директора наблюдательным советом. </w:t>
      </w:r>
    </w:p>
    <w:p w14:paraId="72EBF097" w14:textId="159B69C9" w:rsidR="00320920" w:rsidRPr="00EC0128" w:rsidRDefault="00320920" w:rsidP="00320920">
      <w:pPr>
        <w:ind w:firstLine="708"/>
        <w:jc w:val="both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  <w:r w:rsidRPr="00EC0128">
        <w:rPr>
          <w:rFonts w:eastAsia="Calibri"/>
          <w:b/>
          <w:sz w:val="26"/>
          <w:szCs w:val="26"/>
        </w:rPr>
        <w:t>:</w:t>
      </w:r>
    </w:p>
    <w:p w14:paraId="6079D45A" w14:textId="77777777" w:rsidR="00320920" w:rsidRPr="00EC0128" w:rsidRDefault="00320920" w:rsidP="00320920">
      <w:pPr>
        <w:ind w:firstLine="709"/>
        <w:jc w:val="both"/>
        <w:rPr>
          <w:rFonts w:eastAsia="Calibri"/>
          <w:sz w:val="26"/>
          <w:szCs w:val="26"/>
        </w:rPr>
      </w:pPr>
      <w:bookmarkStart w:id="0" w:name="_Hlk193189809"/>
      <w:r w:rsidRPr="00EC0128">
        <w:rPr>
          <w:rFonts w:eastAsia="Calibri"/>
          <w:sz w:val="26"/>
          <w:szCs w:val="26"/>
        </w:rPr>
        <w:t>2.1. Утвердить отчет наблюдательного совета по итогам работы за 2024 год.</w:t>
      </w:r>
    </w:p>
    <w:p w14:paraId="3CD47882" w14:textId="77777777" w:rsidR="00320920" w:rsidRPr="00EC0128" w:rsidRDefault="00320920" w:rsidP="00320920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2.2. Отметить, что деятельность наблюдательного совета осуществлялась в рамках устава СОАО «Коммунарка» и законодательства.</w:t>
      </w:r>
    </w:p>
    <w:p w14:paraId="3E1FD7B6" w14:textId="77777777" w:rsidR="00320920" w:rsidRPr="00EC0128" w:rsidRDefault="00320920" w:rsidP="00320920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2.3. Признать работу наблюдательного совета в 2024 году удовлетворительной.</w:t>
      </w:r>
    </w:p>
    <w:p w14:paraId="66A33BB4" w14:textId="77777777" w:rsidR="00320920" w:rsidRPr="00EC0128" w:rsidRDefault="00320920" w:rsidP="00320920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2.4. Принять к сведению оценку </w:t>
      </w:r>
      <w:r w:rsidRPr="00EC0128">
        <w:rPr>
          <w:sz w:val="26"/>
          <w:szCs w:val="26"/>
        </w:rPr>
        <w:t xml:space="preserve">деятельности генерального директора </w:t>
      </w:r>
      <w:r w:rsidRPr="00EC0128">
        <w:rPr>
          <w:rFonts w:eastAsia="Calibri"/>
          <w:sz w:val="26"/>
          <w:szCs w:val="26"/>
        </w:rPr>
        <w:t>наблюдательным советом в 2024 году</w:t>
      </w:r>
      <w:bookmarkEnd w:id="0"/>
      <w:r>
        <w:rPr>
          <w:rFonts w:eastAsia="Calibri"/>
          <w:sz w:val="26"/>
          <w:szCs w:val="26"/>
        </w:rPr>
        <w:t>, работу признать удовлетворительной.</w:t>
      </w:r>
    </w:p>
    <w:p w14:paraId="5CE1559B" w14:textId="77777777" w:rsidR="00DD4F97" w:rsidRDefault="00DD4F97" w:rsidP="00DD4F97">
      <w:pPr>
        <w:shd w:val="clear" w:color="auto" w:fill="FFFFFF"/>
        <w:jc w:val="center"/>
        <w:rPr>
          <w:b/>
          <w:sz w:val="26"/>
          <w:szCs w:val="26"/>
          <w:u w:val="single"/>
        </w:rPr>
      </w:pPr>
    </w:p>
    <w:p w14:paraId="4B9E0AA7" w14:textId="77777777" w:rsidR="00DD4F97" w:rsidRDefault="00DD4F97" w:rsidP="00DD4F97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№3:</w:t>
      </w:r>
    </w:p>
    <w:p w14:paraId="090B7F5D" w14:textId="77777777" w:rsidR="00DD4F97" w:rsidRDefault="00DD4F97" w:rsidP="00DD4F9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Формулировка вопроса:</w:t>
      </w:r>
    </w:p>
    <w:p w14:paraId="7F6236E6" w14:textId="77777777" w:rsidR="00320920" w:rsidRPr="00EC0128" w:rsidRDefault="00320920" w:rsidP="00320920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>Отчет ревизионной комиссии о работе в 2024 году. Рассмотрение аудиторского заключения по итогам проведения ежегодного аудита Общества в 2024 году.</w:t>
      </w:r>
    </w:p>
    <w:p w14:paraId="132BAE32" w14:textId="77777777" w:rsidR="00320920" w:rsidRDefault="00320920" w:rsidP="00320920">
      <w:pPr>
        <w:ind w:firstLine="709"/>
        <w:jc w:val="both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  <w:r w:rsidRPr="00EC0128">
        <w:rPr>
          <w:rFonts w:eastAsia="Calibri"/>
          <w:b/>
          <w:sz w:val="26"/>
          <w:szCs w:val="26"/>
        </w:rPr>
        <w:t>:</w:t>
      </w:r>
    </w:p>
    <w:p w14:paraId="3A4F5CC9" w14:textId="492B0A01" w:rsidR="00320920" w:rsidRPr="00EC0128" w:rsidRDefault="00320920" w:rsidP="00320920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3.1. Принять к сведению заключение ревизионной комиссии по результатам проведения ревизии финансово-хозяйственной деятельности общества за 2024 год и аудиторское заключение </w:t>
      </w:r>
      <w:r w:rsidRPr="00EC0128">
        <w:rPr>
          <w:sz w:val="26"/>
          <w:szCs w:val="26"/>
        </w:rPr>
        <w:t>ООО ««ФБК-Бел»»</w:t>
      </w:r>
      <w:r w:rsidRPr="00EC0128">
        <w:rPr>
          <w:rFonts w:eastAsia="Calibri"/>
          <w:sz w:val="26"/>
          <w:szCs w:val="26"/>
        </w:rPr>
        <w:t xml:space="preserve"> по бухгалтерской отчетности СОАО «Коммунарка» за период с 01.01.2024 по 31.12.2024.</w:t>
      </w:r>
    </w:p>
    <w:p w14:paraId="0670454A" w14:textId="11A76D07" w:rsidR="00DD4F97" w:rsidRDefault="00320920" w:rsidP="00320920">
      <w:pPr>
        <w:ind w:right="-2"/>
        <w:jc w:val="center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3.2. Работу ревизионной комиссии в 2024 году признать удовлетворительной.</w:t>
      </w:r>
    </w:p>
    <w:p w14:paraId="1C1EE075" w14:textId="77777777" w:rsidR="00DD4F97" w:rsidRDefault="00DD4F97" w:rsidP="00DD4F97">
      <w:pPr>
        <w:shd w:val="clear" w:color="auto" w:fill="FFFFFF"/>
        <w:ind w:firstLine="708"/>
        <w:jc w:val="both"/>
        <w:rPr>
          <w:color w:val="000000"/>
          <w:spacing w:val="-2"/>
          <w:sz w:val="30"/>
          <w:szCs w:val="30"/>
        </w:rPr>
      </w:pPr>
    </w:p>
    <w:p w14:paraId="6795A14C" w14:textId="77777777" w:rsidR="00DD4F97" w:rsidRDefault="00DD4F97" w:rsidP="00DD4F97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№4:</w:t>
      </w:r>
    </w:p>
    <w:p w14:paraId="7259D4AC" w14:textId="77777777" w:rsidR="00DD4F97" w:rsidRDefault="00DD4F97" w:rsidP="00DD4F9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Формулировка вопроса:</w:t>
      </w:r>
    </w:p>
    <w:p w14:paraId="739F11F7" w14:textId="77777777" w:rsidR="00864C2C" w:rsidRPr="00EC0128" w:rsidRDefault="00864C2C" w:rsidP="00864C2C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>Утверждение бухгалтерской (финансовой) отчетности Общества за 2024 год.</w:t>
      </w:r>
    </w:p>
    <w:p w14:paraId="4EA6B980" w14:textId="0DB61B62" w:rsidR="00864C2C" w:rsidRPr="00EC0128" w:rsidRDefault="00864C2C" w:rsidP="00864C2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EC0128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>е</w:t>
      </w:r>
      <w:r w:rsidRPr="00EC0128">
        <w:rPr>
          <w:b/>
          <w:sz w:val="26"/>
          <w:szCs w:val="26"/>
        </w:rPr>
        <w:t>:</w:t>
      </w:r>
    </w:p>
    <w:p w14:paraId="6D273F0F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4.1. Принимая во внимание аудиторское заключение и заключение ревизионной комиссии по бухгалтерской отчетности СОАО «Коммунарка» в части ее достоверности, утвердить прилагаемый отчет СОАО «Коммунарка» в составе:</w:t>
      </w:r>
    </w:p>
    <w:p w14:paraId="15AB214E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lastRenderedPageBreak/>
        <w:t xml:space="preserve">бухгалтерского баланса на 31 декабря 2024 г. в сумме 408 199 029,52 </w:t>
      </w:r>
      <w:r w:rsidRPr="00EC0128">
        <w:rPr>
          <w:sz w:val="26"/>
          <w:szCs w:val="26"/>
        </w:rPr>
        <w:t>белорусских рублей</w:t>
      </w:r>
      <w:r w:rsidRPr="00EC0128">
        <w:rPr>
          <w:rFonts w:eastAsia="Calibri"/>
          <w:sz w:val="26"/>
          <w:szCs w:val="26"/>
        </w:rPr>
        <w:t>;</w:t>
      </w:r>
    </w:p>
    <w:p w14:paraId="612974BE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отчета о прибылях и убытках за январь-декабрь 2024 г. (по итогам 2024 года получена чистая прибыль в размере 9 972 448,49</w:t>
      </w:r>
      <w:r w:rsidRPr="00EC0128">
        <w:rPr>
          <w:sz w:val="26"/>
          <w:szCs w:val="26"/>
        </w:rPr>
        <w:t xml:space="preserve"> белорусских рублей</w:t>
      </w:r>
      <w:r w:rsidRPr="00EC0128">
        <w:rPr>
          <w:rFonts w:eastAsia="Calibri"/>
          <w:sz w:val="26"/>
          <w:szCs w:val="26"/>
        </w:rPr>
        <w:t xml:space="preserve">). </w:t>
      </w:r>
    </w:p>
    <w:p w14:paraId="0E707AD6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4.2. Отметить удовлетворительную структуру баланса СОАО «Коммунарка».</w:t>
      </w:r>
    </w:p>
    <w:p w14:paraId="0C25271B" w14:textId="77777777" w:rsidR="00864C2C" w:rsidRDefault="00864C2C" w:rsidP="00864C2C">
      <w:pPr>
        <w:ind w:right="-2"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4.3. Информацию о деятельности Общества разместить на едином информационном ресурсе рынка ценных бумаг и на сайте Общества </w:t>
      </w:r>
      <w:r>
        <w:rPr>
          <w:rFonts w:eastAsia="Calibri"/>
          <w:sz w:val="26"/>
          <w:szCs w:val="26"/>
        </w:rPr>
        <w:t>в срок, установленный законодательством</w:t>
      </w:r>
      <w:r w:rsidRPr="00EC0128">
        <w:rPr>
          <w:rFonts w:eastAsia="Calibri"/>
          <w:sz w:val="26"/>
          <w:szCs w:val="26"/>
        </w:rPr>
        <w:t>.</w:t>
      </w:r>
    </w:p>
    <w:p w14:paraId="7DB22272" w14:textId="77777777" w:rsidR="00DD4F97" w:rsidRDefault="00DD4F97" w:rsidP="00DD4F97">
      <w:pPr>
        <w:shd w:val="clear" w:color="auto" w:fill="FFFFFF"/>
        <w:ind w:firstLine="708"/>
        <w:jc w:val="both"/>
        <w:rPr>
          <w:color w:val="000000"/>
          <w:spacing w:val="-2"/>
          <w:sz w:val="30"/>
          <w:szCs w:val="30"/>
        </w:rPr>
      </w:pPr>
    </w:p>
    <w:p w14:paraId="35E07310" w14:textId="77777777" w:rsidR="00DD4F97" w:rsidRDefault="00DD4F97" w:rsidP="00DD4F97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№5:</w:t>
      </w:r>
    </w:p>
    <w:p w14:paraId="7EAB0C31" w14:textId="77777777" w:rsidR="00DD4F97" w:rsidRDefault="00DD4F97" w:rsidP="00DD4F9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Формулировка вопроса:</w:t>
      </w:r>
    </w:p>
    <w:p w14:paraId="4A8278F7" w14:textId="77777777" w:rsidR="00864C2C" w:rsidRPr="00EC0128" w:rsidRDefault="00864C2C" w:rsidP="00864C2C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 xml:space="preserve">Утверждение порядка распределения и использования чистой прибыли за 2024 год и выплате дивидендов за 2024 год. </w:t>
      </w:r>
    </w:p>
    <w:p w14:paraId="4015DCB1" w14:textId="351EED58" w:rsidR="00864C2C" w:rsidRPr="00EC0128" w:rsidRDefault="00864C2C" w:rsidP="00864C2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EC0128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>е</w:t>
      </w:r>
      <w:r w:rsidRPr="00EC0128">
        <w:rPr>
          <w:b/>
          <w:sz w:val="26"/>
          <w:szCs w:val="26"/>
        </w:rPr>
        <w:t>:</w:t>
      </w:r>
    </w:p>
    <w:p w14:paraId="21C0470C" w14:textId="77777777" w:rsidR="00864C2C" w:rsidRPr="00EC0128" w:rsidRDefault="00864C2C" w:rsidP="00864C2C">
      <w:pPr>
        <w:pStyle w:val="a3"/>
        <w:ind w:firstLine="709"/>
        <w:jc w:val="both"/>
        <w:rPr>
          <w:sz w:val="26"/>
          <w:szCs w:val="26"/>
        </w:rPr>
      </w:pPr>
      <w:bookmarkStart w:id="1" w:name="_Hlk193191119"/>
      <w:r w:rsidRPr="00EC0128">
        <w:rPr>
          <w:sz w:val="26"/>
          <w:szCs w:val="26"/>
        </w:rPr>
        <w:t xml:space="preserve">5.1. По результатам финансово-хозяйственной деятельности СОАО «Коммунарка» в 2024 году получена чистая прибыль в размере </w:t>
      </w:r>
      <w:r w:rsidRPr="00EC0128">
        <w:rPr>
          <w:rFonts w:eastAsia="Calibri"/>
          <w:sz w:val="26"/>
          <w:szCs w:val="26"/>
        </w:rPr>
        <w:t>9 972 448,49</w:t>
      </w:r>
      <w:r w:rsidRPr="00EC0128">
        <w:rPr>
          <w:sz w:val="26"/>
          <w:szCs w:val="26"/>
        </w:rPr>
        <w:t xml:space="preserve"> белорусских рублей. Распределить полученную в 2024 году чистую прибыль в размере </w:t>
      </w:r>
      <w:r w:rsidRPr="00EC0128">
        <w:rPr>
          <w:rFonts w:eastAsia="Calibri"/>
          <w:sz w:val="26"/>
          <w:szCs w:val="26"/>
        </w:rPr>
        <w:t>9 972 448,49</w:t>
      </w:r>
      <w:r w:rsidRPr="00EC0128">
        <w:rPr>
          <w:sz w:val="26"/>
          <w:szCs w:val="26"/>
        </w:rPr>
        <w:t xml:space="preserve"> белорусских рублей</w:t>
      </w:r>
      <w:r>
        <w:rPr>
          <w:sz w:val="26"/>
          <w:szCs w:val="26"/>
        </w:rPr>
        <w:t xml:space="preserve"> </w:t>
      </w:r>
      <w:r w:rsidRPr="00EC0128">
        <w:rPr>
          <w:sz w:val="26"/>
          <w:szCs w:val="26"/>
        </w:rPr>
        <w:t>по следующим направлениям:</w:t>
      </w:r>
    </w:p>
    <w:p w14:paraId="68725B8B" w14:textId="77777777" w:rsidR="00864C2C" w:rsidRPr="00EC0128" w:rsidRDefault="00864C2C" w:rsidP="00864C2C">
      <w:pPr>
        <w:pStyle w:val="a3"/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 xml:space="preserve">- на дивиденды, что составляет 4 128 922,02 белорусских рублей, причитающихся из прибыли (дохода), полученной СОАО «Коммунарка» по итогам работы за 2024 год с учетом корректировки данных по счетам бухгалтерского учета за предыдущие периоды, в том числе приходящейся на долю г. Минска в уставном фонде СОАО «Коммунарка». </w:t>
      </w:r>
    </w:p>
    <w:p w14:paraId="062EC894" w14:textId="77777777" w:rsidR="00864C2C" w:rsidRPr="00EC0128" w:rsidRDefault="00864C2C" w:rsidP="00864C2C">
      <w:pPr>
        <w:pStyle w:val="a3"/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 xml:space="preserve">Расчет прибыли в размере дивидендов произведен в соответствии </w:t>
      </w:r>
      <w:r w:rsidRPr="00EC0128">
        <w:rPr>
          <w:sz w:val="26"/>
          <w:szCs w:val="26"/>
        </w:rPr>
        <w:br/>
        <w:t>с Указом Президента Республики Беларусь № 637 от 28.12.2005 «О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развития», и согласно расчету, установленному постановлением Министерства финансов Республики Беларусь от 05.02.2013 № 7 «Об установлении форм расчетов части прибыли (дохода), подлежащей перечислению в бюджет».</w:t>
      </w:r>
    </w:p>
    <w:p w14:paraId="4BD18A84" w14:textId="77777777" w:rsidR="00864C2C" w:rsidRPr="00EC0128" w:rsidRDefault="00864C2C" w:rsidP="00864C2C">
      <w:pPr>
        <w:pStyle w:val="a3"/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>- на пополнение резервного фонда по заработной плате в размере 22 460,30 белорусских рублей в соответствии со статьей 76 ТК РБ, постановлением Совета Министров Республики Беларусь от 28.04.2000 № 605 «Об утверждении Положения о резервном фонде заработной платы», статьей 30 Закона Республики Беларусь от 09.12.1992 № 2020-</w:t>
      </w:r>
      <w:r w:rsidRPr="00EC0128">
        <w:rPr>
          <w:sz w:val="26"/>
          <w:szCs w:val="26"/>
          <w:lang w:val="en-US"/>
        </w:rPr>
        <w:t>XII</w:t>
      </w:r>
      <w:r w:rsidRPr="00EC0128">
        <w:rPr>
          <w:sz w:val="26"/>
          <w:szCs w:val="26"/>
        </w:rPr>
        <w:t xml:space="preserve"> «О хозяйственных обществах», коллективным договором Общества.  Сформированный резервный фонд по заработной плате после распределения чистой прибыли отчетного года будет составлять</w:t>
      </w:r>
      <w:r>
        <w:rPr>
          <w:sz w:val="26"/>
          <w:szCs w:val="26"/>
        </w:rPr>
        <w:t xml:space="preserve"> </w:t>
      </w:r>
      <w:r w:rsidRPr="00EC0128">
        <w:rPr>
          <w:sz w:val="26"/>
          <w:szCs w:val="26"/>
        </w:rPr>
        <w:t xml:space="preserve">543 000 белорусских рублей </w:t>
      </w:r>
    </w:p>
    <w:p w14:paraId="40BBBEFF" w14:textId="77777777" w:rsidR="00864C2C" w:rsidRPr="00EC0128" w:rsidRDefault="00864C2C" w:rsidP="00864C2C">
      <w:pPr>
        <w:pStyle w:val="a3"/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>- оставшуюся часть прибыли в размере 5 821 066,17 белорусских рублей - на пополнение фонда накопления.</w:t>
      </w:r>
    </w:p>
    <w:p w14:paraId="7D9B1CB1" w14:textId="77777777" w:rsidR="00864C2C" w:rsidRPr="00DC1513" w:rsidRDefault="00864C2C" w:rsidP="00864C2C">
      <w:pPr>
        <w:pStyle w:val="a3"/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 xml:space="preserve">5.2. Дивиденды по итогам работы за 2024 год не объявлять и не выплачивать, а сумму части прибыли (дохода) в размере не менее части прибыли (дохода), подлежащей перечислению в бюджет в соответствии с пунктом 1 Указа Президента Республики Беларусь от 28 декабря 2005 года № 637, что составляет 4 128 922,02 белорусских рублей направить на реализацию мероприятий по модернизации, </w:t>
      </w:r>
      <w:r w:rsidRPr="00EC0128">
        <w:rPr>
          <w:sz w:val="26"/>
          <w:szCs w:val="26"/>
        </w:rPr>
        <w:lastRenderedPageBreak/>
        <w:t>реконструкции и техническому переоснащению производства, погашение кредитов, привлеченных для реализации инвестиционных проектов.</w:t>
      </w:r>
      <w:bookmarkEnd w:id="1"/>
      <w:r w:rsidRPr="00DC1513">
        <w:rPr>
          <w:sz w:val="26"/>
          <w:szCs w:val="26"/>
        </w:rPr>
        <w:t xml:space="preserve"> </w:t>
      </w:r>
    </w:p>
    <w:p w14:paraId="553FFF3A" w14:textId="77777777" w:rsidR="00DD4F97" w:rsidRDefault="00DD4F97" w:rsidP="00DD4F97">
      <w:pPr>
        <w:shd w:val="clear" w:color="auto" w:fill="FFFFFF"/>
        <w:ind w:firstLine="708"/>
        <w:jc w:val="both"/>
        <w:rPr>
          <w:color w:val="000000"/>
          <w:spacing w:val="-2"/>
          <w:sz w:val="30"/>
          <w:szCs w:val="30"/>
        </w:rPr>
      </w:pPr>
    </w:p>
    <w:p w14:paraId="132F4298" w14:textId="77777777" w:rsidR="00DD4F97" w:rsidRDefault="00DD4F97" w:rsidP="00DD4F97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№6:</w:t>
      </w:r>
    </w:p>
    <w:p w14:paraId="171A71A0" w14:textId="77777777" w:rsidR="00DD4F97" w:rsidRDefault="00DD4F97" w:rsidP="00DD4F9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Формулировка вопроса:</w:t>
      </w:r>
    </w:p>
    <w:p w14:paraId="4A0AFC88" w14:textId="77777777" w:rsidR="00864C2C" w:rsidRPr="00EC0128" w:rsidRDefault="00864C2C" w:rsidP="00864C2C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 xml:space="preserve">Утверждение плана распределения чистой прибыли Общества в 2025 году и первом квартале 2026 года, о выплате дивидендов за 2025 год. </w:t>
      </w:r>
    </w:p>
    <w:p w14:paraId="280C6842" w14:textId="77777777" w:rsidR="00864C2C" w:rsidRPr="00EC0128" w:rsidRDefault="00864C2C" w:rsidP="00864C2C">
      <w:pPr>
        <w:ind w:firstLine="709"/>
        <w:jc w:val="both"/>
        <w:rPr>
          <w:b/>
          <w:sz w:val="26"/>
          <w:szCs w:val="26"/>
        </w:rPr>
      </w:pPr>
      <w:r w:rsidRPr="00EC0128">
        <w:rPr>
          <w:b/>
          <w:sz w:val="26"/>
          <w:szCs w:val="26"/>
        </w:rPr>
        <w:t>Проект решения:</w:t>
      </w:r>
    </w:p>
    <w:p w14:paraId="7F0875DA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bookmarkStart w:id="2" w:name="_Hlk193191206"/>
      <w:r w:rsidRPr="00EC0128">
        <w:rPr>
          <w:rFonts w:eastAsia="Calibri"/>
          <w:sz w:val="26"/>
          <w:szCs w:val="26"/>
        </w:rPr>
        <w:t>Утвердить план распределения чистой прибыли Общества в 2025 году и первом квартале 2026 года в период до очередного собрания акционеров (год):</w:t>
      </w:r>
    </w:p>
    <w:p w14:paraId="029E3026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на дивиденды в соответствии с Указом Президента Республики Беларусь </w:t>
      </w:r>
      <w:r w:rsidRPr="00EC0128">
        <w:rPr>
          <w:rFonts w:eastAsia="Calibri"/>
          <w:sz w:val="26"/>
          <w:szCs w:val="26"/>
        </w:rPr>
        <w:br/>
        <w:t>№ 637 от 28.12.2005 «О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также,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развития»;</w:t>
      </w:r>
    </w:p>
    <w:p w14:paraId="09A9D057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на формирование </w:t>
      </w:r>
      <w:r w:rsidRPr="00EC0128">
        <w:rPr>
          <w:sz w:val="26"/>
          <w:szCs w:val="26"/>
        </w:rPr>
        <w:t>резервного фонда по заработной плате в соответствии со статьей 76 ТК РБ, постановлением Совета Министров Республики Беларусь от 28.04.2000 № 605 «Об утверждении Положения о резервном фонде заработной платы», статьей 30 Закона Республики Беларусь от 09.12.1992 № 2020-</w:t>
      </w:r>
      <w:r w:rsidRPr="00EC0128">
        <w:rPr>
          <w:sz w:val="26"/>
          <w:szCs w:val="26"/>
          <w:lang w:val="en-US"/>
        </w:rPr>
        <w:t>XII</w:t>
      </w:r>
      <w:r w:rsidRPr="00EC0128">
        <w:rPr>
          <w:sz w:val="26"/>
          <w:szCs w:val="26"/>
        </w:rPr>
        <w:t xml:space="preserve"> «О хозяйственных обществах»;</w:t>
      </w:r>
    </w:p>
    <w:p w14:paraId="52AA455D" w14:textId="77777777" w:rsidR="00864C2C" w:rsidRPr="00EC0128" w:rsidRDefault="00864C2C" w:rsidP="00864C2C">
      <w:pPr>
        <w:pStyle w:val="a3"/>
        <w:ind w:firstLine="709"/>
        <w:jc w:val="both"/>
        <w:rPr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оставшуюся часть чистой прибыли </w:t>
      </w:r>
      <w:r w:rsidRPr="00EC0128">
        <w:rPr>
          <w:sz w:val="26"/>
          <w:szCs w:val="26"/>
        </w:rPr>
        <w:t>на пополнение фонда накопления.</w:t>
      </w:r>
    </w:p>
    <w:p w14:paraId="6933F49D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Установить:</w:t>
      </w:r>
    </w:p>
    <w:p w14:paraId="093C14EA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периодичность исчисления дивидендов за 2025 год – 1 (один) раз в год по итогам года.</w:t>
      </w:r>
    </w:p>
    <w:p w14:paraId="60FAFB5F" w14:textId="77777777" w:rsidR="00864C2C" w:rsidRPr="00EC0128" w:rsidRDefault="00864C2C" w:rsidP="00864C2C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>направление части прибыли (дохода) в размере не менее части прибыли (дохода), подлежащей перечислению в бюджет в соответствии с пунктом 1 Указа Президента Республики Беларусь от 28 декабря 2005 года № 637, полученной СОАО "Коммунарка" по итогам работы за 2025 год, в том числе приходящейся на долю</w:t>
      </w:r>
      <w:r>
        <w:rPr>
          <w:sz w:val="26"/>
          <w:szCs w:val="26"/>
        </w:rPr>
        <w:t xml:space="preserve"> </w:t>
      </w:r>
      <w:r w:rsidRPr="00EC0128">
        <w:rPr>
          <w:sz w:val="26"/>
          <w:szCs w:val="26"/>
        </w:rPr>
        <w:t>г. Минска в уставном фонде Общества, на реализацию СОАО "Коммунарка" мероприятий по модернизации, реконструкции и техническому переоснащению производства, погашение кредитов, привлеченных для реализации инвестиционных проектов.</w:t>
      </w:r>
    </w:p>
    <w:p w14:paraId="178A455B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Начисление и уплату отчислений и взносов осуществлять:</w:t>
      </w:r>
    </w:p>
    <w:p w14:paraId="2E935F5E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- концерну «Белгоспищепром» ежемесячно согласно действующему договору (договор о вхождении СОАО «Коммунарка» в состав Белорусского государственного концерна пищевой промышленности «Белгоспищепром» от 13.03.2013 №12-1-06/2) в 2025 году и первом квартале 2026 года в размере 0,015% от выручки, полученной от реализации продукции, работ, услуг;</w:t>
      </w:r>
    </w:p>
    <w:p w14:paraId="66BE7289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- государственному объединению «Столичная торговля и услуги» согласно действующему договору (договор о вхождении СОАО «Коммунарка» в состав государственного объединения «Столичная торговля и услуги» от 12.01.2021) в 2025 году и первом квартале 2026 года в размере 2 базовых величин ежемесячно при наличии чистой прибыли (размер взноса может изменяться по решению Совета объединения);</w:t>
      </w:r>
    </w:p>
    <w:p w14:paraId="333CE65C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Производить отчисления за предпринимательскую деятельность в размере    5 процентов от прибыли, полученной от деятельности, которая оказывает </w:t>
      </w:r>
      <w:r w:rsidRPr="00EC0128">
        <w:rPr>
          <w:rFonts w:eastAsia="Calibri"/>
          <w:sz w:val="26"/>
          <w:szCs w:val="26"/>
        </w:rPr>
        <w:lastRenderedPageBreak/>
        <w:t xml:space="preserve">непосредственное воздействие на историко-культурную ценность или зоны охраны недвижимой материальной историко-культурной ценности в соответствии с Указом Президента Республики Беларусь от 18.10.2007 № 527 «О некоторых вопросах охраны историко-культурных ценностей». Отчисления вносить на специальный внебюджетный счет Министерства культуры Республики Беларусь не позднее 10 февраля года, который наступает за отчетным годом. Сумму отчислений за 2024 год в размере 1 040,18 белорусских рублей, рассчитанную из прибыли магазина № 12 СОАО </w:t>
      </w:r>
      <w:proofErr w:type="gramStart"/>
      <w:r w:rsidRPr="00EC0128">
        <w:rPr>
          <w:rFonts w:eastAsia="Calibri"/>
          <w:sz w:val="26"/>
          <w:szCs w:val="26"/>
        </w:rPr>
        <w:t>«Коммунарка»</w:t>
      </w:r>
      <w:proofErr w:type="gramEnd"/>
      <w:r w:rsidRPr="00EC0128">
        <w:rPr>
          <w:rFonts w:eastAsia="Calibri"/>
          <w:sz w:val="26"/>
          <w:szCs w:val="26"/>
        </w:rPr>
        <w:t xml:space="preserve"> расположенного по адресу: </w:t>
      </w:r>
      <w:proofErr w:type="spellStart"/>
      <w:r w:rsidRPr="00EC0128">
        <w:rPr>
          <w:rFonts w:eastAsia="Calibri"/>
          <w:sz w:val="26"/>
          <w:szCs w:val="26"/>
        </w:rPr>
        <w:t>г.Кобрин</w:t>
      </w:r>
      <w:proofErr w:type="spellEnd"/>
      <w:r w:rsidRPr="00EC0128">
        <w:rPr>
          <w:rFonts w:eastAsia="Calibri"/>
          <w:sz w:val="26"/>
          <w:szCs w:val="26"/>
        </w:rPr>
        <w:t xml:space="preserve">, </w:t>
      </w:r>
      <w:proofErr w:type="spellStart"/>
      <w:r w:rsidRPr="00EC0128">
        <w:rPr>
          <w:rFonts w:eastAsia="Calibri"/>
          <w:sz w:val="26"/>
          <w:szCs w:val="26"/>
        </w:rPr>
        <w:t>ул.Советская</w:t>
      </w:r>
      <w:proofErr w:type="spellEnd"/>
      <w:r w:rsidRPr="00EC0128">
        <w:rPr>
          <w:rFonts w:eastAsia="Calibri"/>
          <w:sz w:val="26"/>
          <w:szCs w:val="26"/>
        </w:rPr>
        <w:t xml:space="preserve">, д. 10-1 в арендуемом помещении здания составляющее историко-культурную ценность, отнести за </w:t>
      </w:r>
      <w:proofErr w:type="gramStart"/>
      <w:r w:rsidRPr="00EC0128">
        <w:rPr>
          <w:rFonts w:eastAsia="Calibri"/>
          <w:sz w:val="26"/>
          <w:szCs w:val="26"/>
        </w:rPr>
        <w:t>счет  нераспределенной</w:t>
      </w:r>
      <w:proofErr w:type="gramEnd"/>
      <w:r w:rsidRPr="00EC0128">
        <w:rPr>
          <w:rFonts w:eastAsia="Calibri"/>
          <w:sz w:val="26"/>
          <w:szCs w:val="26"/>
        </w:rPr>
        <w:t xml:space="preserve"> прибыли Общества.  </w:t>
      </w:r>
    </w:p>
    <w:p w14:paraId="425E232D" w14:textId="77777777" w:rsidR="00864C2C" w:rsidRPr="00DC1513" w:rsidRDefault="00864C2C" w:rsidP="00864C2C">
      <w:pPr>
        <w:ind w:right="-2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Н</w:t>
      </w:r>
      <w:r w:rsidRPr="00EC0128">
        <w:rPr>
          <w:sz w:val="26"/>
          <w:szCs w:val="26"/>
        </w:rPr>
        <w:t>е осуществлять в 2025 году отчисления части прибыли для формирования внебюджетного централизованного инвестиционного фонда концерна «Белгоспищепром».</w:t>
      </w:r>
      <w:bookmarkEnd w:id="2"/>
    </w:p>
    <w:p w14:paraId="052B9812" w14:textId="77777777" w:rsidR="00DD4F97" w:rsidRDefault="00DD4F97" w:rsidP="00DD4F97">
      <w:pPr>
        <w:shd w:val="clear" w:color="auto" w:fill="FFFFFF"/>
        <w:ind w:firstLine="708"/>
        <w:jc w:val="both"/>
        <w:rPr>
          <w:color w:val="000000"/>
          <w:spacing w:val="-2"/>
          <w:sz w:val="30"/>
          <w:szCs w:val="30"/>
        </w:rPr>
      </w:pPr>
    </w:p>
    <w:p w14:paraId="7475A14F" w14:textId="77777777" w:rsidR="00DD4F97" w:rsidRDefault="00DD4F97" w:rsidP="00DD4F97">
      <w:pPr>
        <w:shd w:val="clear" w:color="auto" w:fill="FFFFFF"/>
        <w:ind w:firstLine="709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№7:</w:t>
      </w:r>
    </w:p>
    <w:p w14:paraId="5FBA4B6F" w14:textId="77777777" w:rsidR="00DD4F97" w:rsidRDefault="00DD4F97" w:rsidP="00DD4F9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Формулировка вопроса:</w:t>
      </w:r>
    </w:p>
    <w:p w14:paraId="190E2F19" w14:textId="77777777" w:rsidR="00864C2C" w:rsidRPr="00EC0128" w:rsidRDefault="00864C2C" w:rsidP="00864C2C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>Избрание членов наблюдательного совета и ревизионной комиссии.</w:t>
      </w:r>
    </w:p>
    <w:p w14:paraId="178B78CD" w14:textId="14F0DAA9" w:rsidR="00864C2C" w:rsidRPr="00EC0128" w:rsidRDefault="00864C2C" w:rsidP="00864C2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  <w:r w:rsidRPr="00EC0128">
        <w:rPr>
          <w:b/>
          <w:sz w:val="26"/>
          <w:szCs w:val="26"/>
        </w:rPr>
        <w:t>:</w:t>
      </w:r>
    </w:p>
    <w:p w14:paraId="5CA60393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bookmarkStart w:id="3" w:name="_Hlk193191817"/>
      <w:r w:rsidRPr="00EC0128">
        <w:rPr>
          <w:rFonts w:eastAsia="Calibri"/>
          <w:sz w:val="26"/>
          <w:szCs w:val="26"/>
        </w:rPr>
        <w:t>7.1. Принять к сведению, что в соответствии со статьей 26 Закона Республики Беларусь от 19.01.1993 № 2103-ХII «О приватизации государственного имущества и преобразовании государственных унитарных предприятий в открытые акционерные общества» назначены в состав наблюдательного совета пять представителей государства:</w:t>
      </w:r>
    </w:p>
    <w:p w14:paraId="67E3F398" w14:textId="70715AEF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1. Лазаревич Н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А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– первый заместитель председателя Минского городского исполнительного комитета;</w:t>
      </w:r>
    </w:p>
    <w:p w14:paraId="2F04FC37" w14:textId="7A190E12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2. </w:t>
      </w:r>
      <w:proofErr w:type="spellStart"/>
      <w:r w:rsidRPr="00EC0128">
        <w:rPr>
          <w:rFonts w:eastAsia="Calibri"/>
          <w:sz w:val="26"/>
          <w:szCs w:val="26"/>
        </w:rPr>
        <w:t>Цуран</w:t>
      </w:r>
      <w:proofErr w:type="spellEnd"/>
      <w:r w:rsidRPr="00EC0128">
        <w:rPr>
          <w:rFonts w:eastAsia="Calibri"/>
          <w:sz w:val="26"/>
          <w:szCs w:val="26"/>
        </w:rPr>
        <w:t xml:space="preserve"> А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Н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– председатель Минского городского совета депутатов;</w:t>
      </w:r>
    </w:p>
    <w:p w14:paraId="6D4C9654" w14:textId="2EC38CC0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3. Орлова О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В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- начальник отдела финансов и владельческого надзора государственного объединения «Столичная торговля и услуги»;</w:t>
      </w:r>
    </w:p>
    <w:p w14:paraId="2E30183E" w14:textId="19EECA11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4. Близнюк О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М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– заместитель начальника управления по производству продуктов питания концерна «Белгоспищепром»;</w:t>
      </w:r>
    </w:p>
    <w:p w14:paraId="061EC297" w14:textId="2A80941F" w:rsidR="00864C2C" w:rsidRPr="00EC0128" w:rsidRDefault="00864C2C" w:rsidP="00864C2C">
      <w:pPr>
        <w:ind w:firstLine="709"/>
        <w:jc w:val="both"/>
        <w:rPr>
          <w:rFonts w:eastAsia="Calibri"/>
          <w:color w:val="FF0000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5. </w:t>
      </w:r>
      <w:proofErr w:type="spellStart"/>
      <w:r w:rsidRPr="00EC0128">
        <w:rPr>
          <w:rFonts w:eastAsia="Calibri"/>
          <w:sz w:val="26"/>
          <w:szCs w:val="26"/>
        </w:rPr>
        <w:t>Ходырка</w:t>
      </w:r>
      <w:proofErr w:type="spellEnd"/>
      <w:r w:rsidRPr="00EC0128">
        <w:rPr>
          <w:rFonts w:eastAsia="Calibri"/>
          <w:sz w:val="26"/>
          <w:szCs w:val="26"/>
        </w:rPr>
        <w:t xml:space="preserve"> О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В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– начальник отдела финансов производственной сферы главного финансового управления Мингорисполкома.</w:t>
      </w:r>
    </w:p>
    <w:p w14:paraId="651BD9F1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Отметить, что Мингорисполком вправе в любое время заменить представителя государства, назначенного в состав наблюдательного совета Общества, другим представителем государства.</w:t>
      </w:r>
    </w:p>
    <w:bookmarkEnd w:id="3"/>
    <w:p w14:paraId="7884F081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7.2. Избрать в состав наблюдательного совета:</w:t>
      </w:r>
    </w:p>
    <w:p w14:paraId="1F0B6BAB" w14:textId="58CD01F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1. Белоуса Ф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Т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– начальника юридического отдела СОАО «Коммунарка».</w:t>
      </w:r>
    </w:p>
    <w:p w14:paraId="142E3AB1" w14:textId="76355ABA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2. Боженко Е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В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– ведущего инженера отдела контроля качества СОАО «Коммунарка».</w:t>
      </w:r>
    </w:p>
    <w:p w14:paraId="4E5DC522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bookmarkStart w:id="4" w:name="_Hlk193191947"/>
      <w:r w:rsidRPr="00EC0128">
        <w:rPr>
          <w:rFonts w:eastAsia="Calibri"/>
          <w:sz w:val="26"/>
          <w:szCs w:val="26"/>
        </w:rPr>
        <w:t xml:space="preserve">7.3. В соответствии с пунктом 47 Устава количественный состав наблюдательного совета составляет 7 человек. </w:t>
      </w:r>
    </w:p>
    <w:p w14:paraId="7E6081FD" w14:textId="77777777" w:rsidR="00864C2C" w:rsidRPr="00A7599A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A7599A">
        <w:rPr>
          <w:rFonts w:eastAsia="Calibri"/>
          <w:sz w:val="26"/>
          <w:szCs w:val="26"/>
        </w:rPr>
        <w:t>Отметить, что наблюдательный совет сформирован в следующем составе:</w:t>
      </w:r>
    </w:p>
    <w:p w14:paraId="5767C28A" w14:textId="48D6BE2A" w:rsidR="00864C2C" w:rsidRPr="00A7599A" w:rsidRDefault="00864C2C" w:rsidP="00864C2C">
      <w:pPr>
        <w:pStyle w:val="a5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7599A">
        <w:rPr>
          <w:sz w:val="26"/>
          <w:szCs w:val="26"/>
        </w:rPr>
        <w:t>Лазаревич Н</w:t>
      </w:r>
      <w:r>
        <w:rPr>
          <w:sz w:val="26"/>
          <w:szCs w:val="26"/>
        </w:rPr>
        <w:t>.</w:t>
      </w:r>
      <w:r w:rsidRPr="00A7599A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A7599A">
        <w:rPr>
          <w:sz w:val="26"/>
          <w:szCs w:val="26"/>
        </w:rPr>
        <w:t xml:space="preserve"> – первый заместитель председателя Минского городского исполнительного комитета;</w:t>
      </w:r>
    </w:p>
    <w:p w14:paraId="429F1D3F" w14:textId="4A745560" w:rsidR="00864C2C" w:rsidRPr="00A7599A" w:rsidRDefault="00864C2C" w:rsidP="00864C2C">
      <w:pPr>
        <w:pStyle w:val="a5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spellStart"/>
      <w:r w:rsidRPr="00A7599A">
        <w:rPr>
          <w:sz w:val="26"/>
          <w:szCs w:val="26"/>
        </w:rPr>
        <w:t>Цуран</w:t>
      </w:r>
      <w:proofErr w:type="spellEnd"/>
      <w:r w:rsidRPr="00A7599A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A7599A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Pr="00A7599A">
        <w:rPr>
          <w:sz w:val="26"/>
          <w:szCs w:val="26"/>
        </w:rPr>
        <w:t xml:space="preserve"> – председатель Минского городского совета депутатов;</w:t>
      </w:r>
    </w:p>
    <w:p w14:paraId="6D31D00D" w14:textId="113F00C1" w:rsidR="00864C2C" w:rsidRPr="00A7599A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A7599A">
        <w:rPr>
          <w:rFonts w:eastAsia="Calibri"/>
          <w:sz w:val="26"/>
          <w:szCs w:val="26"/>
        </w:rPr>
        <w:t>3. Орлова О</w:t>
      </w:r>
      <w:r>
        <w:rPr>
          <w:rFonts w:eastAsia="Calibri"/>
          <w:sz w:val="26"/>
          <w:szCs w:val="26"/>
        </w:rPr>
        <w:t>.</w:t>
      </w:r>
      <w:r w:rsidRPr="00A7599A">
        <w:rPr>
          <w:rFonts w:eastAsia="Calibri"/>
          <w:sz w:val="26"/>
          <w:szCs w:val="26"/>
        </w:rPr>
        <w:t xml:space="preserve"> В</w:t>
      </w:r>
      <w:r>
        <w:rPr>
          <w:rFonts w:eastAsia="Calibri"/>
          <w:sz w:val="26"/>
          <w:szCs w:val="26"/>
        </w:rPr>
        <w:t>.</w:t>
      </w:r>
      <w:r w:rsidRPr="00A7599A">
        <w:rPr>
          <w:rFonts w:eastAsia="Calibri"/>
          <w:sz w:val="26"/>
          <w:szCs w:val="26"/>
        </w:rPr>
        <w:t xml:space="preserve"> - начальник отдела финансов и владельческого надзора государственного объединения «Столичная торговля и услуги»;</w:t>
      </w:r>
    </w:p>
    <w:p w14:paraId="2B077E95" w14:textId="47DC36D7" w:rsidR="00864C2C" w:rsidRPr="00A7599A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A7599A">
        <w:rPr>
          <w:rFonts w:eastAsia="Calibri"/>
          <w:sz w:val="26"/>
          <w:szCs w:val="26"/>
        </w:rPr>
        <w:lastRenderedPageBreak/>
        <w:t>4. Близнюк О</w:t>
      </w:r>
      <w:r>
        <w:rPr>
          <w:rFonts w:eastAsia="Calibri"/>
          <w:sz w:val="26"/>
          <w:szCs w:val="26"/>
        </w:rPr>
        <w:t>.</w:t>
      </w:r>
      <w:r w:rsidRPr="00A7599A">
        <w:rPr>
          <w:rFonts w:eastAsia="Calibri"/>
          <w:sz w:val="26"/>
          <w:szCs w:val="26"/>
        </w:rPr>
        <w:t xml:space="preserve"> М</w:t>
      </w:r>
      <w:r>
        <w:rPr>
          <w:rFonts w:eastAsia="Calibri"/>
          <w:sz w:val="26"/>
          <w:szCs w:val="26"/>
        </w:rPr>
        <w:t>.</w:t>
      </w:r>
      <w:r w:rsidRPr="00A7599A">
        <w:rPr>
          <w:rFonts w:eastAsia="Calibri"/>
          <w:sz w:val="26"/>
          <w:szCs w:val="26"/>
        </w:rPr>
        <w:t xml:space="preserve"> – заместитель начальника управления по производству продуктов питания концерна «Белгоспищепром»;</w:t>
      </w:r>
    </w:p>
    <w:p w14:paraId="598FD758" w14:textId="3126CADF" w:rsidR="00864C2C" w:rsidRPr="00EC0128" w:rsidRDefault="00864C2C" w:rsidP="00864C2C">
      <w:pPr>
        <w:ind w:firstLine="709"/>
        <w:jc w:val="both"/>
        <w:rPr>
          <w:rFonts w:eastAsia="Calibri"/>
          <w:color w:val="FF0000"/>
          <w:sz w:val="26"/>
          <w:szCs w:val="26"/>
        </w:rPr>
      </w:pPr>
      <w:r w:rsidRPr="00A7599A">
        <w:rPr>
          <w:rFonts w:eastAsia="Calibri"/>
          <w:sz w:val="26"/>
          <w:szCs w:val="26"/>
        </w:rPr>
        <w:t xml:space="preserve">5. </w:t>
      </w:r>
      <w:proofErr w:type="spellStart"/>
      <w:r w:rsidRPr="00A7599A">
        <w:rPr>
          <w:rFonts w:eastAsia="Calibri"/>
          <w:sz w:val="26"/>
          <w:szCs w:val="26"/>
        </w:rPr>
        <w:t>Ходырка</w:t>
      </w:r>
      <w:proofErr w:type="spellEnd"/>
      <w:r w:rsidRPr="00A7599A">
        <w:rPr>
          <w:rFonts w:eastAsia="Calibri"/>
          <w:sz w:val="26"/>
          <w:szCs w:val="26"/>
        </w:rPr>
        <w:t xml:space="preserve"> О</w:t>
      </w:r>
      <w:r>
        <w:rPr>
          <w:rFonts w:eastAsia="Calibri"/>
          <w:sz w:val="26"/>
          <w:szCs w:val="26"/>
        </w:rPr>
        <w:t>.</w:t>
      </w:r>
      <w:r w:rsidRPr="00A7599A">
        <w:rPr>
          <w:rFonts w:eastAsia="Calibri"/>
          <w:sz w:val="26"/>
          <w:szCs w:val="26"/>
        </w:rPr>
        <w:t xml:space="preserve"> В</w:t>
      </w:r>
      <w:r>
        <w:rPr>
          <w:rFonts w:eastAsia="Calibri"/>
          <w:sz w:val="26"/>
          <w:szCs w:val="26"/>
        </w:rPr>
        <w:t>.</w:t>
      </w:r>
      <w:r w:rsidRPr="00A7599A">
        <w:rPr>
          <w:rFonts w:eastAsia="Calibri"/>
          <w:sz w:val="26"/>
          <w:szCs w:val="26"/>
        </w:rPr>
        <w:t xml:space="preserve"> – начальник отдела</w:t>
      </w:r>
      <w:r w:rsidRPr="00EC0128">
        <w:rPr>
          <w:rFonts w:eastAsia="Calibri"/>
          <w:sz w:val="26"/>
          <w:szCs w:val="26"/>
        </w:rPr>
        <w:t xml:space="preserve"> финансов производственной сферы главного финансового управления Мингорисполкома.</w:t>
      </w:r>
    </w:p>
    <w:bookmarkEnd w:id="4"/>
    <w:p w14:paraId="7E45342A" w14:textId="3ADB4FCB" w:rsidR="00864C2C" w:rsidRPr="00EB7E6A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DC1513">
        <w:rPr>
          <w:rFonts w:eastAsia="Calibri"/>
          <w:sz w:val="26"/>
          <w:szCs w:val="26"/>
        </w:rPr>
        <w:t xml:space="preserve">6. </w:t>
      </w:r>
      <w:r>
        <w:rPr>
          <w:rFonts w:eastAsia="Calibri"/>
          <w:sz w:val="26"/>
          <w:szCs w:val="26"/>
        </w:rPr>
        <w:t>Белоус Ф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Т</w:t>
      </w:r>
      <w:r>
        <w:rPr>
          <w:rFonts w:eastAsia="Calibri"/>
          <w:sz w:val="26"/>
          <w:szCs w:val="26"/>
        </w:rPr>
        <w:t>.</w:t>
      </w:r>
      <w:r w:rsidRPr="00DC1513">
        <w:rPr>
          <w:rFonts w:eastAsia="Calibri"/>
          <w:sz w:val="26"/>
          <w:szCs w:val="26"/>
        </w:rPr>
        <w:t xml:space="preserve"> – </w:t>
      </w:r>
      <w:r w:rsidRPr="00EB7E6A">
        <w:rPr>
          <w:rFonts w:eastAsia="Calibri"/>
          <w:sz w:val="26"/>
          <w:szCs w:val="26"/>
        </w:rPr>
        <w:t>начальник юридического отдела СОАО «Коммунарка».</w:t>
      </w:r>
    </w:p>
    <w:p w14:paraId="3FEF305C" w14:textId="4956D7B1" w:rsidR="00864C2C" w:rsidRPr="00DC1513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Pr="00DC1513">
        <w:rPr>
          <w:rFonts w:eastAsia="Calibri"/>
          <w:sz w:val="26"/>
          <w:szCs w:val="26"/>
        </w:rPr>
        <w:t>. Боженко Е</w:t>
      </w:r>
      <w:r>
        <w:rPr>
          <w:rFonts w:eastAsia="Calibri"/>
          <w:sz w:val="26"/>
          <w:szCs w:val="26"/>
        </w:rPr>
        <w:t>.</w:t>
      </w:r>
      <w:r w:rsidRPr="00DC1513">
        <w:rPr>
          <w:rFonts w:eastAsia="Calibri"/>
          <w:sz w:val="26"/>
          <w:szCs w:val="26"/>
        </w:rPr>
        <w:t xml:space="preserve"> В</w:t>
      </w:r>
      <w:r>
        <w:rPr>
          <w:rFonts w:eastAsia="Calibri"/>
          <w:sz w:val="26"/>
          <w:szCs w:val="26"/>
        </w:rPr>
        <w:t>.</w:t>
      </w:r>
      <w:r w:rsidRPr="00DC1513">
        <w:rPr>
          <w:rFonts w:eastAsia="Calibri"/>
          <w:sz w:val="26"/>
          <w:szCs w:val="26"/>
        </w:rPr>
        <w:t xml:space="preserve"> – ведущ</w:t>
      </w:r>
      <w:r>
        <w:rPr>
          <w:rFonts w:eastAsia="Calibri"/>
          <w:sz w:val="26"/>
          <w:szCs w:val="26"/>
        </w:rPr>
        <w:t>ий</w:t>
      </w:r>
      <w:r w:rsidRPr="00DC1513">
        <w:rPr>
          <w:rFonts w:eastAsia="Calibri"/>
          <w:sz w:val="26"/>
          <w:szCs w:val="26"/>
        </w:rPr>
        <w:t xml:space="preserve"> инженер отдела контроля качества СОАО «Коммунарка»</w:t>
      </w:r>
    </w:p>
    <w:p w14:paraId="561F1210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7.4. Новому составу наблюдательного совета разработать и утвердить план работы наблюдательного совета на 2025 год и первый квартал 2026 года, исходя из периодичности рассмотрения вопросов финансово-экономической деятельности Общества, выполнения доведенных показателей, выполнения решений общего собрания акционеров, а также мероприятий по экономии материальных и топливно-энергетических ресурсов.</w:t>
      </w:r>
    </w:p>
    <w:p w14:paraId="0104C516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7.5. Избрать в состав ревизионной комиссии СОАО «Коммунарка»:</w:t>
      </w:r>
    </w:p>
    <w:p w14:paraId="2F09853B" w14:textId="05B8AD91" w:rsidR="00864C2C" w:rsidRPr="00EC0128" w:rsidRDefault="00864C2C" w:rsidP="00864C2C">
      <w:pPr>
        <w:tabs>
          <w:tab w:val="left" w:pos="3262"/>
        </w:tabs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1. Синицу Ю</w:t>
      </w:r>
      <w:r>
        <w:rPr>
          <w:rFonts w:eastAsia="Calibri"/>
          <w:sz w:val="26"/>
          <w:szCs w:val="26"/>
        </w:rPr>
        <w:t xml:space="preserve">. </w:t>
      </w:r>
      <w:r w:rsidRPr="00EC0128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– начальника отдела экономики и финансов;</w:t>
      </w:r>
    </w:p>
    <w:p w14:paraId="1B48F0AB" w14:textId="41CC5BDD" w:rsidR="00864C2C" w:rsidRPr="00EC0128" w:rsidRDefault="00864C2C" w:rsidP="00864C2C">
      <w:pPr>
        <w:tabs>
          <w:tab w:val="right" w:pos="9921"/>
        </w:tabs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2. </w:t>
      </w:r>
      <w:proofErr w:type="spellStart"/>
      <w:r w:rsidRPr="00EC0128">
        <w:rPr>
          <w:rFonts w:eastAsia="Calibri"/>
          <w:sz w:val="26"/>
          <w:szCs w:val="26"/>
        </w:rPr>
        <w:t>Сидорик</w:t>
      </w:r>
      <w:proofErr w:type="spellEnd"/>
      <w:r w:rsidRPr="00EC0128">
        <w:rPr>
          <w:rFonts w:eastAsia="Calibri"/>
          <w:sz w:val="26"/>
          <w:szCs w:val="26"/>
        </w:rPr>
        <w:t xml:space="preserve"> В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П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– начальника сектора по учету заработной платы;</w:t>
      </w:r>
      <w:r w:rsidRPr="00EC0128">
        <w:rPr>
          <w:rFonts w:eastAsia="Calibri"/>
          <w:sz w:val="26"/>
          <w:szCs w:val="26"/>
        </w:rPr>
        <w:tab/>
      </w:r>
    </w:p>
    <w:p w14:paraId="584592FE" w14:textId="3D2629BB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3. Сосновскую Т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И</w:t>
      </w:r>
      <w:r>
        <w:rPr>
          <w:rFonts w:eastAsia="Calibri"/>
          <w:sz w:val="26"/>
          <w:szCs w:val="26"/>
        </w:rPr>
        <w:t>.</w:t>
      </w:r>
      <w:r w:rsidRPr="00EC0128">
        <w:rPr>
          <w:rFonts w:eastAsia="Calibri"/>
          <w:sz w:val="26"/>
          <w:szCs w:val="26"/>
        </w:rPr>
        <w:t xml:space="preserve"> – начальника отдела систем менеджмента.</w:t>
      </w:r>
    </w:p>
    <w:p w14:paraId="00250BAE" w14:textId="77777777" w:rsidR="00864C2C" w:rsidRPr="00DC1513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7.6. Избранному составу ревизионной комиссии разработать и представить на утверждение очередного заседания наблюдатель</w:t>
      </w:r>
      <w:r w:rsidRPr="00EC0128">
        <w:rPr>
          <w:sz w:val="26"/>
          <w:szCs w:val="26"/>
        </w:rPr>
        <w:t>ного совета п</w:t>
      </w:r>
      <w:r w:rsidRPr="00EC0128">
        <w:rPr>
          <w:rFonts w:eastAsia="Calibri"/>
          <w:sz w:val="26"/>
          <w:szCs w:val="26"/>
        </w:rPr>
        <w:t>лан работы на 2025 год и первый квартал 2026</w:t>
      </w:r>
      <w:r w:rsidRPr="00EC0128">
        <w:rPr>
          <w:sz w:val="26"/>
          <w:szCs w:val="26"/>
        </w:rPr>
        <w:t xml:space="preserve"> </w:t>
      </w:r>
      <w:r w:rsidRPr="00EC0128">
        <w:rPr>
          <w:rFonts w:eastAsia="Calibri"/>
          <w:sz w:val="26"/>
          <w:szCs w:val="26"/>
        </w:rPr>
        <w:t>г</w:t>
      </w:r>
      <w:r w:rsidRPr="00EC0128">
        <w:rPr>
          <w:sz w:val="26"/>
          <w:szCs w:val="26"/>
        </w:rPr>
        <w:t>ода</w:t>
      </w:r>
      <w:r w:rsidRPr="00EC0128">
        <w:rPr>
          <w:rFonts w:eastAsia="Calibri"/>
          <w:sz w:val="26"/>
          <w:szCs w:val="26"/>
        </w:rPr>
        <w:t>, исходя из необходимости проведения текущих проверок во избежание Обществом нарушений, встречающихся на практике с учетом изменений законодательства, регулирующих вопросы отражения в бухгалтерской отчетности хозяйственных операций, а так же предусматривающий мероприятия по проведению мониторинга формирования цен на приобретаемые (реализуемые) Обществом товары (работы, услуги), включая оборудование.</w:t>
      </w:r>
      <w:r w:rsidRPr="00DC1513">
        <w:rPr>
          <w:rFonts w:eastAsia="Calibri"/>
          <w:sz w:val="26"/>
          <w:szCs w:val="26"/>
        </w:rPr>
        <w:t xml:space="preserve"> </w:t>
      </w:r>
    </w:p>
    <w:p w14:paraId="711E3418" w14:textId="77777777" w:rsidR="00DD4F97" w:rsidRDefault="00DD4F97" w:rsidP="00DD4F97">
      <w:pPr>
        <w:shd w:val="clear" w:color="auto" w:fill="FFFFFF"/>
        <w:ind w:firstLine="708"/>
        <w:jc w:val="both"/>
        <w:rPr>
          <w:color w:val="000000"/>
          <w:spacing w:val="-2"/>
          <w:sz w:val="30"/>
          <w:szCs w:val="30"/>
        </w:rPr>
      </w:pPr>
    </w:p>
    <w:p w14:paraId="2EC16C4A" w14:textId="77777777" w:rsidR="00DD4F97" w:rsidRDefault="00DD4F97" w:rsidP="00DD4F97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№8:</w:t>
      </w:r>
    </w:p>
    <w:p w14:paraId="4D641831" w14:textId="77777777" w:rsidR="00DD4F97" w:rsidRDefault="00DD4F97" w:rsidP="00DD4F9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Формулировка вопроса:</w:t>
      </w:r>
    </w:p>
    <w:p w14:paraId="71742B0D" w14:textId="77777777" w:rsidR="00864C2C" w:rsidRPr="00EC0128" w:rsidRDefault="00864C2C" w:rsidP="00864C2C">
      <w:pPr>
        <w:ind w:firstLine="709"/>
        <w:jc w:val="both"/>
        <w:rPr>
          <w:sz w:val="26"/>
          <w:szCs w:val="26"/>
        </w:rPr>
      </w:pPr>
      <w:r w:rsidRPr="00EC0128">
        <w:rPr>
          <w:sz w:val="26"/>
          <w:szCs w:val="26"/>
        </w:rPr>
        <w:t xml:space="preserve">О размерах вознаграждения членам наблюдательного совета и ревизионной комиссии Общества. </w:t>
      </w:r>
    </w:p>
    <w:p w14:paraId="148A8255" w14:textId="1EFF6109" w:rsidR="00864C2C" w:rsidRPr="00EC0128" w:rsidRDefault="00864C2C" w:rsidP="00864C2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  <w:r w:rsidRPr="00EC0128">
        <w:rPr>
          <w:b/>
          <w:sz w:val="26"/>
          <w:szCs w:val="26"/>
        </w:rPr>
        <w:t>:</w:t>
      </w:r>
    </w:p>
    <w:p w14:paraId="20B6A064" w14:textId="77777777" w:rsidR="00864C2C" w:rsidRPr="00EC0128" w:rsidRDefault="00864C2C" w:rsidP="00864C2C">
      <w:pPr>
        <w:spacing w:line="228" w:lineRule="auto"/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 xml:space="preserve">8.1. В соответствии с Указом Президента Республики Беларусь </w:t>
      </w:r>
      <w:r w:rsidRPr="00EC0128">
        <w:rPr>
          <w:rFonts w:eastAsia="Calibri"/>
          <w:sz w:val="26"/>
          <w:szCs w:val="26"/>
        </w:rPr>
        <w:br/>
        <w:t>от 19 февраля 2008 года № 100 «О некоторых вопросах владельческого надзора» и Постановлением  Совета  Министров Республики Беларусь от 18.03.2008 № 398 «О порядке расчета рентабельности хозяйственных обществ, акции (доли в уставных фондах) которых принадлежат Республике Беларусь, для исчисления размера вознаграждения, выплачиваемого представителям государства в органах управления этих обществ», установить выплаты вознаграждений членам наблюдательного совета за выполнение возложенных на них обязанностей в зависимости от результатов работы Общества в следующих размерах:</w:t>
      </w:r>
    </w:p>
    <w:p w14:paraId="1933E7EF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sz w:val="26"/>
          <w:szCs w:val="26"/>
        </w:rPr>
        <w:t>При показателе рентабельности</w:t>
      </w:r>
      <w:r w:rsidRPr="00EC0128">
        <w:rPr>
          <w:rFonts w:eastAsia="Calibri"/>
          <w:sz w:val="26"/>
          <w:szCs w:val="26"/>
        </w:rPr>
        <w:t xml:space="preserve"> с начала года до 10% включительно: председателю и ч</w:t>
      </w:r>
      <w:r w:rsidRPr="00EC0128">
        <w:rPr>
          <w:sz w:val="26"/>
          <w:szCs w:val="26"/>
        </w:rPr>
        <w:t xml:space="preserve">ленам наблюдательного совета – </w:t>
      </w:r>
      <w:r w:rsidRPr="00EC0128">
        <w:rPr>
          <w:rFonts w:eastAsia="Calibri"/>
          <w:sz w:val="26"/>
          <w:szCs w:val="26"/>
        </w:rPr>
        <w:t>20 базовых величин;</w:t>
      </w:r>
    </w:p>
    <w:p w14:paraId="775579DD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sz w:val="26"/>
          <w:szCs w:val="26"/>
        </w:rPr>
        <w:t xml:space="preserve">при рентабельности </w:t>
      </w:r>
      <w:r w:rsidRPr="00EC0128">
        <w:rPr>
          <w:rFonts w:eastAsia="Calibri"/>
          <w:sz w:val="26"/>
          <w:szCs w:val="26"/>
        </w:rPr>
        <w:t>с начала года свыше 10%: председателю и членам наблюдательного совета – 25 базовых величин.</w:t>
      </w:r>
    </w:p>
    <w:p w14:paraId="2530FC69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Выплаты осуществлять один раз в квартал в период со 2 квартала 2025 года по 1 квартал 2026 года включительно. При этом сумма вознаграждения в рублях рассчитывается как произведение количества базовых величин и размера базовой величины, установленного в отчетном периоде.</w:t>
      </w:r>
    </w:p>
    <w:p w14:paraId="63501BFD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lastRenderedPageBreak/>
        <w:t>8.2. Установить выплаты членам ревизионной комиссии (при наличии чистой прибыли) один раз в квартал в период со 2 квартала 2025 года по 1 квартал 2026 года включительно по результатам проверок в следующих размерах:</w:t>
      </w:r>
    </w:p>
    <w:p w14:paraId="134E9C91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Председатель ревизионной комиссии – 20 базовых величин;</w:t>
      </w:r>
    </w:p>
    <w:p w14:paraId="49D9307B" w14:textId="77777777" w:rsidR="00864C2C" w:rsidRPr="00EC0128" w:rsidRDefault="00864C2C" w:rsidP="00864C2C">
      <w:pPr>
        <w:ind w:firstLine="709"/>
        <w:jc w:val="both"/>
        <w:rPr>
          <w:rFonts w:eastAsia="Calibri"/>
          <w:sz w:val="26"/>
          <w:szCs w:val="26"/>
        </w:rPr>
      </w:pPr>
      <w:r w:rsidRPr="00EC0128">
        <w:rPr>
          <w:rFonts w:eastAsia="Calibri"/>
          <w:sz w:val="26"/>
          <w:szCs w:val="26"/>
        </w:rPr>
        <w:t>Члены ревизионной комиссии – 15 базовых величин.</w:t>
      </w:r>
    </w:p>
    <w:p w14:paraId="2C25B54D" w14:textId="77777777" w:rsidR="00864C2C" w:rsidRPr="00DC1513" w:rsidRDefault="00864C2C" w:rsidP="00864C2C">
      <w:pPr>
        <w:ind w:firstLine="709"/>
        <w:jc w:val="both"/>
        <w:rPr>
          <w:sz w:val="26"/>
          <w:szCs w:val="26"/>
          <w:u w:val="single"/>
        </w:rPr>
      </w:pPr>
      <w:r w:rsidRPr="00EC0128">
        <w:rPr>
          <w:rFonts w:eastAsia="Calibri"/>
          <w:sz w:val="26"/>
          <w:szCs w:val="26"/>
        </w:rPr>
        <w:t>8.3. Указанные вознаграждения выплачиваются обществом членам наблюдательного совета по представлению председателя наблюдательного совета при наличии чистой прибыли и фактического участия в работе наблюдательного совета, членам ревизионной комиссии - по представлению председателя ревизионной комиссии.</w:t>
      </w:r>
    </w:p>
    <w:p w14:paraId="4935818C" w14:textId="77777777" w:rsidR="00E57A03" w:rsidRDefault="00E57A03"/>
    <w:sectPr w:rsidR="00E5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50236"/>
    <w:multiLevelType w:val="hybridMultilevel"/>
    <w:tmpl w:val="527E33AC"/>
    <w:lvl w:ilvl="0" w:tplc="B9EE683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4C0B00"/>
    <w:multiLevelType w:val="hybridMultilevel"/>
    <w:tmpl w:val="36D04EB6"/>
    <w:lvl w:ilvl="0" w:tplc="286E8C0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7DF7185"/>
    <w:multiLevelType w:val="hybridMultilevel"/>
    <w:tmpl w:val="9FB08E32"/>
    <w:lvl w:ilvl="0" w:tplc="8082A22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C12E6D"/>
    <w:multiLevelType w:val="hybridMultilevel"/>
    <w:tmpl w:val="A92441BA"/>
    <w:lvl w:ilvl="0" w:tplc="DFBA82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5D3EAB8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9A6EFFD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16E75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60166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0A251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9DEB47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2BC5FF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63027D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4666B0C"/>
    <w:multiLevelType w:val="hybridMultilevel"/>
    <w:tmpl w:val="F642DABA"/>
    <w:lvl w:ilvl="0" w:tplc="CCD6AE9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33A6EBEA">
      <w:start w:val="1"/>
      <w:numFmt w:val="lowerLetter"/>
      <w:lvlText w:val="%2."/>
      <w:lvlJc w:val="left"/>
      <w:pPr>
        <w:ind w:left="1789" w:hanging="360"/>
      </w:pPr>
    </w:lvl>
    <w:lvl w:ilvl="2" w:tplc="F7D675B6">
      <w:start w:val="1"/>
      <w:numFmt w:val="lowerRoman"/>
      <w:lvlText w:val="%3."/>
      <w:lvlJc w:val="right"/>
      <w:pPr>
        <w:ind w:left="2509" w:hanging="180"/>
      </w:pPr>
    </w:lvl>
    <w:lvl w:ilvl="3" w:tplc="5E66FAE8">
      <w:start w:val="1"/>
      <w:numFmt w:val="decimal"/>
      <w:lvlText w:val="%4."/>
      <w:lvlJc w:val="left"/>
      <w:pPr>
        <w:ind w:left="3229" w:hanging="360"/>
      </w:pPr>
    </w:lvl>
    <w:lvl w:ilvl="4" w:tplc="419C5FF8">
      <w:start w:val="1"/>
      <w:numFmt w:val="lowerLetter"/>
      <w:lvlText w:val="%5."/>
      <w:lvlJc w:val="left"/>
      <w:pPr>
        <w:ind w:left="3949" w:hanging="360"/>
      </w:pPr>
    </w:lvl>
    <w:lvl w:ilvl="5" w:tplc="47A0534E">
      <w:start w:val="1"/>
      <w:numFmt w:val="lowerRoman"/>
      <w:lvlText w:val="%6."/>
      <w:lvlJc w:val="right"/>
      <w:pPr>
        <w:ind w:left="4669" w:hanging="180"/>
      </w:pPr>
    </w:lvl>
    <w:lvl w:ilvl="6" w:tplc="2744C47A">
      <w:start w:val="1"/>
      <w:numFmt w:val="decimal"/>
      <w:lvlText w:val="%7."/>
      <w:lvlJc w:val="left"/>
      <w:pPr>
        <w:ind w:left="5389" w:hanging="360"/>
      </w:pPr>
    </w:lvl>
    <w:lvl w:ilvl="7" w:tplc="223A6AC2">
      <w:start w:val="1"/>
      <w:numFmt w:val="lowerLetter"/>
      <w:lvlText w:val="%8."/>
      <w:lvlJc w:val="left"/>
      <w:pPr>
        <w:ind w:left="6109" w:hanging="360"/>
      </w:pPr>
    </w:lvl>
    <w:lvl w:ilvl="8" w:tplc="0A828926">
      <w:start w:val="1"/>
      <w:numFmt w:val="lowerRoman"/>
      <w:lvlText w:val="%9."/>
      <w:lvlJc w:val="right"/>
      <w:pPr>
        <w:ind w:left="6829" w:hanging="180"/>
      </w:pPr>
    </w:lvl>
  </w:abstractNum>
  <w:num w:numId="1" w16cid:durableId="2147114721">
    <w:abstractNumId w:val="1"/>
  </w:num>
  <w:num w:numId="2" w16cid:durableId="1017997770">
    <w:abstractNumId w:val="2"/>
  </w:num>
  <w:num w:numId="3" w16cid:durableId="1038818175">
    <w:abstractNumId w:val="0"/>
  </w:num>
  <w:num w:numId="4" w16cid:durableId="2097706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722532">
    <w:abstractNumId w:val="3"/>
  </w:num>
  <w:num w:numId="6" w16cid:durableId="652684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BE"/>
    <w:rsid w:val="00011858"/>
    <w:rsid w:val="000649D8"/>
    <w:rsid w:val="000E12DF"/>
    <w:rsid w:val="001B7692"/>
    <w:rsid w:val="00320920"/>
    <w:rsid w:val="00351295"/>
    <w:rsid w:val="00383474"/>
    <w:rsid w:val="00415EF6"/>
    <w:rsid w:val="004356A1"/>
    <w:rsid w:val="00487DAC"/>
    <w:rsid w:val="004C0D95"/>
    <w:rsid w:val="004C4EAE"/>
    <w:rsid w:val="005F09DC"/>
    <w:rsid w:val="005F1E82"/>
    <w:rsid w:val="006311CD"/>
    <w:rsid w:val="006D6AE3"/>
    <w:rsid w:val="00703881"/>
    <w:rsid w:val="007215B5"/>
    <w:rsid w:val="007A1FFA"/>
    <w:rsid w:val="007E5AB3"/>
    <w:rsid w:val="0082491F"/>
    <w:rsid w:val="00864C2C"/>
    <w:rsid w:val="008C467C"/>
    <w:rsid w:val="00A24FC1"/>
    <w:rsid w:val="00AD6701"/>
    <w:rsid w:val="00B22622"/>
    <w:rsid w:val="00B9401B"/>
    <w:rsid w:val="00CC514B"/>
    <w:rsid w:val="00D05FB2"/>
    <w:rsid w:val="00D83A1F"/>
    <w:rsid w:val="00D94769"/>
    <w:rsid w:val="00DB5EB0"/>
    <w:rsid w:val="00DD4F97"/>
    <w:rsid w:val="00E23919"/>
    <w:rsid w:val="00E57A03"/>
    <w:rsid w:val="00E607BE"/>
    <w:rsid w:val="00EB7E6A"/>
    <w:rsid w:val="00F86129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C754"/>
  <w15:chartTrackingRefBased/>
  <w15:docId w15:val="{A128370F-6C68-40DF-96AA-F47FE200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A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57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qFormat/>
    <w:rsid w:val="00E57A0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B7E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39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9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D820-3096-4FCC-9379-CBA8B267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Байроченко Ирина Анатольевна</dc:creator>
  <cp:keywords/>
  <dc:description/>
  <cp:lastModifiedBy>Белоус Федор Тадеушевич</cp:lastModifiedBy>
  <cp:revision>4</cp:revision>
  <cp:lastPrinted>2024-02-29T07:16:00Z</cp:lastPrinted>
  <dcterms:created xsi:type="dcterms:W3CDTF">2025-04-01T11:27:00Z</dcterms:created>
  <dcterms:modified xsi:type="dcterms:W3CDTF">2025-04-01T11:36:00Z</dcterms:modified>
</cp:coreProperties>
</file>