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375" w:line="810" w:lineRule="atLeast"/>
        <w:shd w:val="clear" w:color="auto" w:fill="ffffff"/>
        <w:rPr>
          <w:rFonts w:ascii="Arial" w:hAnsi="Arial" w:eastAsia="Times New Roman" w:cs="Arial"/>
          <w:color w:val="252525"/>
          <w:sz w:val="66"/>
          <w:szCs w:val="66"/>
          <w:lang w:eastAsia="ru-RU"/>
        </w:rPr>
        <w:outlineLvl w:val="0"/>
      </w:pPr>
      <w:r>
        <w:rPr>
          <w:rFonts w:ascii="Arial" w:hAnsi="Arial" w:eastAsia="Times New Roman" w:cs="Arial"/>
          <w:color w:val="252525"/>
          <w:sz w:val="66"/>
          <w:szCs w:val="66"/>
          <w:lang w:eastAsia="ru-RU"/>
        </w:rPr>
        <w:t xml:space="preserve">Ревизионная комиссия</w:t>
      </w:r>
      <w:r>
        <w:rPr>
          <w:rFonts w:ascii="Arial" w:hAnsi="Arial" w:eastAsia="Times New Roman" w:cs="Arial"/>
          <w:color w:val="252525"/>
          <w:sz w:val="66"/>
          <w:szCs w:val="66"/>
          <w:lang w:eastAsia="ru-RU"/>
        </w:rPr>
      </w:r>
    </w:p>
    <w:p>
      <w:pPr>
        <w:spacing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Решением годового Общего собрания акционеров 29.03.2024 избран состав Ревизионной комиссии в количестве 3 человек: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313" w:type="pct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407"/>
        <w:gridCol w:w="4538"/>
      </w:tblGrid>
      <w:tr>
        <w:trPr/>
        <w:tc>
          <w:tcPr>
            <w:shd w:val="clear" w:color="auto" w:fill="auto"/>
            <w:tcMar>
              <w:left w:w="225" w:type="dxa"/>
              <w:top w:w="75" w:type="dxa"/>
              <w:right w:w="225" w:type="dxa"/>
              <w:bottom w:w="75" w:type="dxa"/>
            </w:tcMa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225" w:type="dxa"/>
              <w:top w:w="75" w:type="dxa"/>
              <w:right w:w="225" w:type="dxa"/>
              <w:bottom w:w="75" w:type="dxa"/>
            </w:tcMar>
            <w:tcW w:w="22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Ф.И.О.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225" w:type="dxa"/>
              <w:top w:w="75" w:type="dxa"/>
              <w:right w:w="225" w:type="dxa"/>
              <w:bottom w:w="75" w:type="dxa"/>
            </w:tcMar>
            <w:tcW w:w="22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496" w:type="pct"/>
            <w:textDirection w:val="lrTb"/>
            <w:noWrap w:val="false"/>
          </w:tcPr>
          <w:p>
            <w:pPr>
              <w:ind w:hanging="15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2219" w:type="pct"/>
            <w:textDirection w:val="lrTb"/>
            <w:noWrap w:val="false"/>
          </w:tcPr>
          <w:p>
            <w:pPr>
              <w:ind w:right="1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Синица Юлия Владимировна – председатель комиссии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right="-198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hyperlink r:id="rId8" w:tooltip="tel:375172292710" w:history="1">
              <w:r>
                <w:rPr>
                  <w:rStyle w:val="838"/>
                  <w:rFonts w:ascii="myriadpro" w:hAnsi="myriadpro"/>
                  <w:color w:val="404040"/>
                  <w:sz w:val="27"/>
                  <w:szCs w:val="27"/>
                  <w:u w:val="none"/>
                </w:rPr>
                <w:t xml:space="preserve">+375 (17) 229-27-10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22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экономики и финансов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2219" w:type="pct"/>
            <w:textDirection w:val="lrTb"/>
            <w:noWrap w:val="false"/>
          </w:tcPr>
          <w:p>
            <w:pPr>
              <w:ind w:right="-198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 xml:space="preserve">Сосновская Татьяна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2285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систем менеджмента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2219" w:type="pct"/>
            <w:textDirection w:val="lrTb"/>
            <w:noWrap w:val="false"/>
          </w:tcPr>
          <w:p>
            <w:pPr>
              <w:ind w:right="-19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Сидорик</w:t>
            </w:r>
            <w:r>
              <w:rPr>
                <w:rFonts w:eastAsia="Calibri"/>
                <w:sz w:val="28"/>
                <w:szCs w:val="28"/>
              </w:rPr>
              <w:t xml:space="preserve"> Валентина Петровна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right="-19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right="-19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35" w:type="dxa"/>
              <w:top w:w="105" w:type="dxa"/>
              <w:right w:w="135" w:type="dxa"/>
              <w:bottom w:w="105" w:type="dxa"/>
            </w:tcMar>
            <w:tcW w:w="2285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сектора по учету заработной платы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pro">
    <w:panose1 w:val="020B06040305040402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link w:val="83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character" w:styleId="834" w:customStyle="1">
    <w:name w:val="Заголовок 1 Знак"/>
    <w:basedOn w:val="663"/>
    <w:link w:val="65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5">
    <w:name w:val="Normal (Web)"/>
    <w:basedOn w:val="6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Balloon Text"/>
    <w:basedOn w:val="653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663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>
    <w:name w:val="Hyperlink"/>
    <w:basedOn w:val="66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tel:3751722927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Байроченко Ирина Анатольевна</dc:creator>
  <cp:keywords/>
  <dc:description/>
  <cp:lastModifiedBy>Василий Терещенко</cp:lastModifiedBy>
  <cp:revision>3</cp:revision>
  <dcterms:created xsi:type="dcterms:W3CDTF">2024-07-26T06:02:00Z</dcterms:created>
  <dcterms:modified xsi:type="dcterms:W3CDTF">2024-07-29T06:11:23Z</dcterms:modified>
</cp:coreProperties>
</file>